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62E" w:rsidRPr="00D826C1" w:rsidRDefault="007E7B3A" w:rsidP="00514D65">
      <w:pPr>
        <w:spacing w:after="0" w:line="240" w:lineRule="auto"/>
        <w:jc w:val="center"/>
        <w:rPr>
          <w:rFonts w:cs="Calibri"/>
          <w:b/>
          <w:color w:val="000080"/>
          <w:sz w:val="28"/>
        </w:rPr>
      </w:pPr>
      <w:r>
        <w:rPr>
          <w:rFonts w:cs="Calibri"/>
          <w:b/>
          <w:color w:val="000080"/>
          <w:sz w:val="28"/>
        </w:rPr>
        <w:t>VZOREC EVIDENCE DEJAVNOSTI OBDELAV</w:t>
      </w:r>
      <w:r w:rsidR="00C10458">
        <w:rPr>
          <w:rFonts w:cs="Calibri"/>
          <w:b/>
          <w:color w:val="000080"/>
          <w:sz w:val="28"/>
        </w:rPr>
        <w:t>E</w:t>
      </w:r>
      <w:r w:rsidR="00277201">
        <w:rPr>
          <w:rFonts w:cs="Calibri"/>
          <w:b/>
          <w:color w:val="000080"/>
          <w:sz w:val="28"/>
        </w:rPr>
        <w:t xml:space="preserve"> ZA </w:t>
      </w:r>
      <w:r w:rsidR="00277201" w:rsidRPr="00966058">
        <w:rPr>
          <w:rFonts w:cs="Calibri"/>
          <w:b/>
          <w:color w:val="000080"/>
          <w:sz w:val="28"/>
          <w:u w:val="single"/>
        </w:rPr>
        <w:t>UPRAVL</w:t>
      </w:r>
      <w:r w:rsidR="00966058">
        <w:rPr>
          <w:rFonts w:cs="Calibri"/>
          <w:b/>
          <w:color w:val="000080"/>
          <w:sz w:val="28"/>
          <w:u w:val="single"/>
        </w:rPr>
        <w:t>J</w:t>
      </w:r>
      <w:r w:rsidR="00277201" w:rsidRPr="00966058">
        <w:rPr>
          <w:rFonts w:cs="Calibri"/>
          <w:b/>
          <w:color w:val="000080"/>
          <w:sz w:val="28"/>
          <w:u w:val="single"/>
        </w:rPr>
        <w:t>AVCE</w:t>
      </w:r>
    </w:p>
    <w:p w:rsidR="00BD13D8" w:rsidRPr="00A03375" w:rsidRDefault="00BD13D8" w:rsidP="00BD13D8">
      <w:pPr>
        <w:spacing w:after="0" w:line="240" w:lineRule="auto"/>
        <w:jc w:val="center"/>
        <w:rPr>
          <w:rFonts w:cs="Calibri"/>
          <w:b/>
          <w:color w:val="000000"/>
          <w:sz w:val="28"/>
        </w:rPr>
      </w:pPr>
    </w:p>
    <w:p w:rsidR="00210CBB" w:rsidRDefault="00210CBB" w:rsidP="00D24F6B">
      <w:pPr>
        <w:spacing w:after="0" w:line="240" w:lineRule="auto"/>
        <w:jc w:val="center"/>
        <w:rPr>
          <w:rFonts w:cs="Calibri"/>
          <w:b/>
          <w:i/>
          <w:color w:val="000000"/>
          <w:sz w:val="20"/>
          <w:szCs w:val="20"/>
        </w:rPr>
      </w:pPr>
      <w:r w:rsidRPr="003F1B6A">
        <w:rPr>
          <w:rFonts w:cs="Calibri"/>
          <w:b/>
          <w:i/>
          <w:color w:val="000000"/>
          <w:sz w:val="20"/>
          <w:szCs w:val="20"/>
        </w:rPr>
        <w:t>Obvezno preberite!</w:t>
      </w:r>
    </w:p>
    <w:p w:rsidR="003673E1" w:rsidRPr="003F1B6A" w:rsidRDefault="003673E1" w:rsidP="00D24F6B">
      <w:pPr>
        <w:spacing w:after="0" w:line="240" w:lineRule="auto"/>
        <w:jc w:val="center"/>
        <w:rPr>
          <w:rFonts w:cs="Calibri"/>
          <w:b/>
          <w:i/>
          <w:color w:val="000000"/>
          <w:sz w:val="20"/>
          <w:szCs w:val="20"/>
        </w:rPr>
      </w:pPr>
    </w:p>
    <w:p w:rsidR="007E7B3A" w:rsidRDefault="007E7B3A" w:rsidP="00273C93">
      <w:pPr>
        <w:numPr>
          <w:ilvl w:val="0"/>
          <w:numId w:val="9"/>
        </w:numPr>
        <w:tabs>
          <w:tab w:val="clear" w:pos="1080"/>
          <w:tab w:val="num" w:pos="360"/>
        </w:tabs>
        <w:spacing w:after="0" w:line="240" w:lineRule="auto"/>
        <w:ind w:left="360"/>
        <w:jc w:val="both"/>
        <w:rPr>
          <w:rFonts w:cs="Calibri"/>
          <w:i/>
          <w:color w:val="000000"/>
        </w:rPr>
      </w:pPr>
      <w:r>
        <w:rPr>
          <w:rFonts w:cs="Calibri"/>
          <w:i/>
          <w:color w:val="000000"/>
        </w:rPr>
        <w:t xml:space="preserve">Pred uporabo </w:t>
      </w:r>
      <w:r w:rsidR="007D17EB">
        <w:rPr>
          <w:rFonts w:cs="Calibri"/>
          <w:i/>
          <w:color w:val="000000"/>
        </w:rPr>
        <w:t>vzorca</w:t>
      </w:r>
      <w:r>
        <w:rPr>
          <w:rFonts w:cs="Calibri"/>
          <w:i/>
          <w:color w:val="000000"/>
        </w:rPr>
        <w:t xml:space="preserve"> se pod</w:t>
      </w:r>
      <w:r w:rsidR="007D17EB">
        <w:rPr>
          <w:rFonts w:cs="Calibri"/>
          <w:i/>
          <w:color w:val="000000"/>
        </w:rPr>
        <w:t>r</w:t>
      </w:r>
      <w:r>
        <w:rPr>
          <w:rFonts w:cs="Calibri"/>
          <w:i/>
          <w:color w:val="000000"/>
        </w:rPr>
        <w:t>obno seznanite z dolžnostmi zavezance</w:t>
      </w:r>
      <w:r w:rsidR="007D17EB">
        <w:rPr>
          <w:rFonts w:cs="Calibri"/>
          <w:i/>
          <w:color w:val="000000"/>
        </w:rPr>
        <w:t>v</w:t>
      </w:r>
      <w:r>
        <w:rPr>
          <w:rFonts w:cs="Calibri"/>
          <w:i/>
          <w:color w:val="000000"/>
        </w:rPr>
        <w:t xml:space="preserve"> glede </w:t>
      </w:r>
      <w:r w:rsidRPr="00BA2E08">
        <w:rPr>
          <w:rFonts w:cs="Calibri"/>
          <w:b/>
          <w:i/>
          <w:color w:val="000000"/>
        </w:rPr>
        <w:t>evidentiranja</w:t>
      </w:r>
      <w:r w:rsidR="007D17EB" w:rsidRPr="00BA2E08">
        <w:rPr>
          <w:rFonts w:cs="Calibri"/>
          <w:b/>
          <w:i/>
          <w:color w:val="000000"/>
        </w:rPr>
        <w:t xml:space="preserve"> dejavnosti obdelave</w:t>
      </w:r>
      <w:r w:rsidR="007D17EB">
        <w:rPr>
          <w:rFonts w:cs="Calibri"/>
          <w:i/>
          <w:color w:val="000000"/>
        </w:rPr>
        <w:t>. Vse potrebne informacije najdete na spletni strani:</w:t>
      </w:r>
    </w:p>
    <w:p w:rsidR="007D17EB" w:rsidRDefault="00AC0A44" w:rsidP="007D17EB">
      <w:pPr>
        <w:numPr>
          <w:ilvl w:val="1"/>
          <w:numId w:val="9"/>
        </w:numPr>
        <w:spacing w:after="0" w:line="240" w:lineRule="auto"/>
        <w:jc w:val="both"/>
        <w:rPr>
          <w:rFonts w:cs="Calibri"/>
          <w:i/>
          <w:color w:val="000000"/>
        </w:rPr>
      </w:pPr>
      <w:hyperlink r:id="rId7" w:history="1">
        <w:r w:rsidR="007D17EB" w:rsidRPr="002F02FE">
          <w:rPr>
            <w:rStyle w:val="Hiperpovezava"/>
            <w:rFonts w:cs="Calibri"/>
            <w:i/>
          </w:rPr>
          <w:t>https://www.ip-rs.si/zakonodaja/reforma-evropskega-zakonodajnega-okvira-za-varstvo-osebnih-podatkov/kljucna-podrocja-uredbe/evidenca-dejavnosti-obdelave/</w:t>
        </w:r>
      </w:hyperlink>
    </w:p>
    <w:p w:rsidR="00D51958" w:rsidRDefault="007E7B3A" w:rsidP="00273C93">
      <w:pPr>
        <w:numPr>
          <w:ilvl w:val="0"/>
          <w:numId w:val="9"/>
        </w:numPr>
        <w:tabs>
          <w:tab w:val="clear" w:pos="1080"/>
          <w:tab w:val="num" w:pos="360"/>
        </w:tabs>
        <w:spacing w:after="0" w:line="240" w:lineRule="auto"/>
        <w:ind w:left="360"/>
        <w:jc w:val="both"/>
        <w:rPr>
          <w:rFonts w:cs="Calibri"/>
          <w:i/>
          <w:color w:val="000000"/>
        </w:rPr>
      </w:pPr>
      <w:r>
        <w:rPr>
          <w:rFonts w:cs="Calibri"/>
          <w:i/>
          <w:color w:val="000000"/>
        </w:rPr>
        <w:t>Vzorec</w:t>
      </w:r>
      <w:r w:rsidR="00E3756A">
        <w:rPr>
          <w:rFonts w:cs="Calibri"/>
          <w:i/>
          <w:color w:val="000000"/>
        </w:rPr>
        <w:t xml:space="preserve"> </w:t>
      </w:r>
      <w:r w:rsidR="00E3756A" w:rsidRPr="00BA2E08">
        <w:rPr>
          <w:rFonts w:cs="Calibri"/>
          <w:b/>
          <w:i/>
          <w:color w:val="000000"/>
          <w:u w:val="single"/>
        </w:rPr>
        <w:t>ni predpisan</w:t>
      </w:r>
      <w:r>
        <w:rPr>
          <w:rFonts w:cs="Calibri"/>
          <w:i/>
          <w:color w:val="000000"/>
        </w:rPr>
        <w:t xml:space="preserve"> in je zgolj v pomoč zavezancem</w:t>
      </w:r>
      <w:r w:rsidR="007D17EB">
        <w:rPr>
          <w:rFonts w:cs="Calibri"/>
          <w:i/>
          <w:color w:val="000000"/>
        </w:rPr>
        <w:t>.</w:t>
      </w:r>
      <w:r w:rsidR="00313A8D">
        <w:rPr>
          <w:rFonts w:cs="Calibri"/>
          <w:i/>
          <w:color w:val="000000"/>
        </w:rPr>
        <w:t xml:space="preserve"> </w:t>
      </w:r>
      <w:r w:rsidR="00057CC8">
        <w:rPr>
          <w:rFonts w:cs="Calibri"/>
          <w:i/>
          <w:color w:val="000000"/>
        </w:rPr>
        <w:t>Podani primeri ne predstavljajo nujno dejanskega stanja in so zgolj informativne narave.</w:t>
      </w:r>
    </w:p>
    <w:p w:rsidR="007152D5" w:rsidRDefault="007152D5" w:rsidP="00273C93">
      <w:pPr>
        <w:numPr>
          <w:ilvl w:val="0"/>
          <w:numId w:val="9"/>
        </w:numPr>
        <w:tabs>
          <w:tab w:val="clear" w:pos="1080"/>
          <w:tab w:val="num" w:pos="360"/>
        </w:tabs>
        <w:spacing w:after="0" w:line="240" w:lineRule="auto"/>
        <w:ind w:left="360"/>
        <w:jc w:val="both"/>
        <w:rPr>
          <w:rFonts w:cs="Calibri"/>
          <w:i/>
          <w:color w:val="000000"/>
        </w:rPr>
      </w:pPr>
      <w:r>
        <w:rPr>
          <w:rFonts w:cs="Calibri"/>
          <w:i/>
          <w:color w:val="000000"/>
        </w:rPr>
        <w:t>Za vsako zbirko osebnih podatkov pripravite njen »opis«, t.j. evidenco dejavnosti obdelave</w:t>
      </w:r>
      <w:r w:rsidR="005822FD">
        <w:rPr>
          <w:rFonts w:cs="Calibri"/>
          <w:i/>
          <w:color w:val="000000"/>
        </w:rPr>
        <w:t>, ki je lahko tudi v elektronski obliki.</w:t>
      </w:r>
    </w:p>
    <w:p w:rsidR="00D51958" w:rsidRPr="00D51958" w:rsidRDefault="00D51958" w:rsidP="00D51958">
      <w:pPr>
        <w:spacing w:after="0" w:line="240" w:lineRule="auto"/>
        <w:jc w:val="both"/>
        <w:rPr>
          <w:rFonts w:cs="Calibri"/>
          <w:i/>
          <w:color w:val="000000"/>
        </w:rPr>
      </w:pPr>
    </w:p>
    <w:p w:rsidR="00CF3C7C" w:rsidRDefault="003F1B6A" w:rsidP="00192DA0">
      <w:pPr>
        <w:numPr>
          <w:ilvl w:val="0"/>
          <w:numId w:val="8"/>
        </w:numPr>
        <w:shd w:val="clear" w:color="auto" w:fill="99CCFF"/>
        <w:tabs>
          <w:tab w:val="clear" w:pos="720"/>
          <w:tab w:val="num" w:pos="360"/>
        </w:tabs>
        <w:spacing w:after="100"/>
        <w:ind w:left="360"/>
        <w:jc w:val="both"/>
        <w:rPr>
          <w:rFonts w:cs="Calibri"/>
          <w:b/>
          <w:color w:val="000000"/>
          <w:sz w:val="24"/>
          <w:szCs w:val="24"/>
        </w:rPr>
      </w:pPr>
      <w:r>
        <w:rPr>
          <w:rFonts w:cs="Calibri"/>
          <w:b/>
          <w:color w:val="000000"/>
          <w:sz w:val="24"/>
          <w:szCs w:val="24"/>
        </w:rPr>
        <w:t xml:space="preserve">Podatki o </w:t>
      </w:r>
      <w:r w:rsidR="00A81B0F">
        <w:rPr>
          <w:rFonts w:cs="Calibri"/>
          <w:b/>
          <w:color w:val="000000"/>
          <w:sz w:val="24"/>
          <w:szCs w:val="24"/>
        </w:rPr>
        <w:t>zavezancu</w:t>
      </w:r>
      <w:r w:rsidR="00315D93">
        <w:rPr>
          <w:rFonts w:cs="Calibri"/>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7130"/>
      </w:tblGrid>
      <w:tr w:rsidR="003F1B6A" w:rsidRPr="00F04648" w:rsidTr="00F04648">
        <w:tc>
          <w:tcPr>
            <w:tcW w:w="2448" w:type="dxa"/>
            <w:shd w:val="clear" w:color="auto" w:fill="E6E6E6"/>
          </w:tcPr>
          <w:p w:rsidR="003F1B6A" w:rsidRPr="00F04648" w:rsidRDefault="00B7610A" w:rsidP="00F04648">
            <w:pPr>
              <w:spacing w:after="0" w:line="240" w:lineRule="auto"/>
              <w:rPr>
                <w:rFonts w:cs="Calibri"/>
                <w:b/>
                <w:color w:val="000000"/>
              </w:rPr>
            </w:pPr>
            <w:r>
              <w:rPr>
                <w:rFonts w:cs="Calibri"/>
                <w:b/>
                <w:color w:val="000000"/>
              </w:rPr>
              <w:t>N</w:t>
            </w:r>
            <w:r w:rsidR="00D51958" w:rsidRPr="00F04648">
              <w:rPr>
                <w:rFonts w:cs="Calibri"/>
                <w:b/>
                <w:color w:val="000000"/>
              </w:rPr>
              <w:t xml:space="preserve">aziv </w:t>
            </w:r>
            <w:r w:rsidR="00313A8D">
              <w:rPr>
                <w:rFonts w:cs="Calibri"/>
                <w:b/>
                <w:color w:val="000000"/>
              </w:rPr>
              <w:t>ali ime</w:t>
            </w:r>
          </w:p>
        </w:tc>
        <w:tc>
          <w:tcPr>
            <w:tcW w:w="7255" w:type="dxa"/>
          </w:tcPr>
          <w:p w:rsidR="003F1B6A" w:rsidRPr="005906D5" w:rsidRDefault="00313A8D" w:rsidP="00740028">
            <w:pPr>
              <w:spacing w:after="0" w:line="240" w:lineRule="auto"/>
              <w:rPr>
                <w:rFonts w:cs="Calibri"/>
                <w:i/>
                <w:color w:val="808080"/>
              </w:rPr>
            </w:pPr>
            <w:r w:rsidRPr="005906D5">
              <w:rPr>
                <w:rFonts w:cs="Calibri"/>
                <w:i/>
                <w:color w:val="808080"/>
              </w:rPr>
              <w:t>npr. Informacijski pooblaščenec</w:t>
            </w:r>
          </w:p>
        </w:tc>
      </w:tr>
      <w:tr w:rsidR="003F1B6A" w:rsidRPr="00F04648" w:rsidTr="00F04648">
        <w:tc>
          <w:tcPr>
            <w:tcW w:w="2448" w:type="dxa"/>
            <w:shd w:val="clear" w:color="auto" w:fill="E6E6E6"/>
          </w:tcPr>
          <w:p w:rsidR="003F1B6A" w:rsidRPr="00F04648" w:rsidRDefault="00D1317F" w:rsidP="00F04648">
            <w:pPr>
              <w:spacing w:after="0" w:line="240" w:lineRule="auto"/>
              <w:rPr>
                <w:rFonts w:cs="Calibri"/>
                <w:b/>
                <w:color w:val="000000"/>
              </w:rPr>
            </w:pPr>
            <w:r w:rsidRPr="00F04648">
              <w:rPr>
                <w:rFonts w:cs="Calibri"/>
                <w:b/>
                <w:color w:val="000000"/>
              </w:rPr>
              <w:t>Naslov</w:t>
            </w:r>
          </w:p>
        </w:tc>
        <w:tc>
          <w:tcPr>
            <w:tcW w:w="7255" w:type="dxa"/>
          </w:tcPr>
          <w:p w:rsidR="003F1B6A" w:rsidRPr="005906D5" w:rsidRDefault="00313A8D" w:rsidP="00740028">
            <w:pPr>
              <w:spacing w:after="0" w:line="240" w:lineRule="auto"/>
              <w:rPr>
                <w:rFonts w:cs="Calibri"/>
                <w:i/>
                <w:color w:val="808080"/>
              </w:rPr>
            </w:pPr>
            <w:r w:rsidRPr="005906D5">
              <w:rPr>
                <w:rFonts w:cs="Calibri"/>
                <w:i/>
                <w:color w:val="808080"/>
              </w:rPr>
              <w:t>npr.</w:t>
            </w:r>
            <w:r w:rsidR="00740028" w:rsidRPr="005906D5">
              <w:rPr>
                <w:rFonts w:cs="Calibri"/>
                <w:i/>
                <w:color w:val="808080"/>
              </w:rPr>
              <w:t xml:space="preserve"> </w:t>
            </w:r>
            <w:r w:rsidR="00AC0A44">
              <w:rPr>
                <w:rFonts w:cs="Calibri"/>
                <w:i/>
                <w:color w:val="808080"/>
              </w:rPr>
              <w:t>Dunajska 22</w:t>
            </w:r>
            <w:bookmarkStart w:id="0" w:name="_GoBack"/>
            <w:bookmarkEnd w:id="0"/>
            <w:r w:rsidRPr="005906D5">
              <w:rPr>
                <w:rFonts w:cs="Calibri"/>
                <w:i/>
                <w:color w:val="808080"/>
              </w:rPr>
              <w:t>, 1000 Ljubljana</w:t>
            </w:r>
          </w:p>
        </w:tc>
      </w:tr>
      <w:tr w:rsidR="003F1B6A" w:rsidRPr="00F04648" w:rsidTr="00F04648">
        <w:tc>
          <w:tcPr>
            <w:tcW w:w="2448" w:type="dxa"/>
            <w:shd w:val="clear" w:color="auto" w:fill="E6E6E6"/>
          </w:tcPr>
          <w:p w:rsidR="003F1B6A" w:rsidRPr="00F04648" w:rsidRDefault="00313A8D" w:rsidP="00F04648">
            <w:pPr>
              <w:spacing w:after="100"/>
              <w:jc w:val="both"/>
              <w:rPr>
                <w:rFonts w:cs="Calibri"/>
                <w:b/>
                <w:color w:val="000000"/>
              </w:rPr>
            </w:pPr>
            <w:r>
              <w:rPr>
                <w:rFonts w:cs="Calibri"/>
                <w:b/>
                <w:color w:val="000000"/>
              </w:rPr>
              <w:t>Elektronska pošta</w:t>
            </w:r>
            <w:r w:rsidR="00D1317F" w:rsidRPr="00F04648">
              <w:rPr>
                <w:rFonts w:cs="Calibri"/>
                <w:b/>
                <w:color w:val="000000"/>
              </w:rPr>
              <w:t xml:space="preserve"> </w:t>
            </w:r>
          </w:p>
        </w:tc>
        <w:tc>
          <w:tcPr>
            <w:tcW w:w="7255" w:type="dxa"/>
          </w:tcPr>
          <w:p w:rsidR="003F1B6A" w:rsidRPr="005906D5" w:rsidRDefault="00740028" w:rsidP="00740028">
            <w:pPr>
              <w:spacing w:after="0" w:line="240" w:lineRule="auto"/>
              <w:rPr>
                <w:rFonts w:cs="Calibri"/>
                <w:i/>
                <w:color w:val="808080"/>
              </w:rPr>
            </w:pPr>
            <w:r w:rsidRPr="005906D5">
              <w:rPr>
                <w:rFonts w:cs="Calibri"/>
                <w:i/>
                <w:color w:val="808080"/>
              </w:rPr>
              <w:t xml:space="preserve">npr. </w:t>
            </w:r>
            <w:r w:rsidR="00313A8D" w:rsidRPr="005906D5">
              <w:rPr>
                <w:rFonts w:cs="Calibri"/>
                <w:i/>
                <w:color w:val="808080"/>
              </w:rPr>
              <w:t>gp.ip@ip-rs.si</w:t>
            </w:r>
          </w:p>
        </w:tc>
      </w:tr>
      <w:tr w:rsidR="00313A8D" w:rsidRPr="00F04648" w:rsidTr="00F04648">
        <w:tc>
          <w:tcPr>
            <w:tcW w:w="2448" w:type="dxa"/>
            <w:shd w:val="clear" w:color="auto" w:fill="E6E6E6"/>
          </w:tcPr>
          <w:p w:rsidR="00313A8D" w:rsidRDefault="00313A8D" w:rsidP="00F04648">
            <w:pPr>
              <w:spacing w:after="100"/>
              <w:jc w:val="both"/>
              <w:rPr>
                <w:rFonts w:cs="Calibri"/>
                <w:b/>
                <w:color w:val="000000"/>
              </w:rPr>
            </w:pPr>
            <w:r>
              <w:rPr>
                <w:rFonts w:cs="Calibri"/>
                <w:b/>
                <w:color w:val="000000"/>
              </w:rPr>
              <w:t>Telefon</w:t>
            </w:r>
          </w:p>
        </w:tc>
        <w:tc>
          <w:tcPr>
            <w:tcW w:w="7255" w:type="dxa"/>
          </w:tcPr>
          <w:p w:rsidR="00313A8D" w:rsidRPr="005906D5" w:rsidRDefault="00740028" w:rsidP="00740028">
            <w:pPr>
              <w:spacing w:after="0" w:line="240" w:lineRule="auto"/>
              <w:rPr>
                <w:rFonts w:cs="Calibri"/>
                <w:i/>
                <w:color w:val="808080"/>
              </w:rPr>
            </w:pPr>
            <w:r w:rsidRPr="005906D5">
              <w:rPr>
                <w:rFonts w:cs="Calibri"/>
                <w:i/>
                <w:color w:val="808080"/>
              </w:rPr>
              <w:t xml:space="preserve">npr. </w:t>
            </w:r>
            <w:r w:rsidR="00313A8D" w:rsidRPr="005906D5">
              <w:rPr>
                <w:rFonts w:cs="Calibri"/>
                <w:i/>
                <w:color w:val="808080"/>
              </w:rPr>
              <w:t>01 230 97 30</w:t>
            </w:r>
          </w:p>
        </w:tc>
      </w:tr>
    </w:tbl>
    <w:p w:rsidR="003F1B6A" w:rsidRDefault="003F1B6A" w:rsidP="0086274E">
      <w:pPr>
        <w:spacing w:after="0"/>
        <w:jc w:val="both"/>
        <w:rPr>
          <w:rFonts w:cs="Calibri"/>
          <w:b/>
          <w:color w:val="000000"/>
          <w:sz w:val="20"/>
          <w:szCs w:val="20"/>
        </w:rPr>
      </w:pPr>
    </w:p>
    <w:p w:rsidR="00492719" w:rsidRPr="00492719" w:rsidRDefault="00492719" w:rsidP="00492719">
      <w:pPr>
        <w:spacing w:after="0"/>
        <w:jc w:val="both"/>
        <w:rPr>
          <w:rFonts w:cs="Calibri"/>
          <w:b/>
          <w:color w:val="000000"/>
          <w:sz w:val="20"/>
          <w:szCs w:val="20"/>
        </w:rPr>
      </w:pPr>
    </w:p>
    <w:p w:rsidR="00492719" w:rsidRPr="00492719" w:rsidRDefault="00492719" w:rsidP="00492719">
      <w:pPr>
        <w:numPr>
          <w:ilvl w:val="1"/>
          <w:numId w:val="8"/>
        </w:numPr>
        <w:spacing w:after="0"/>
        <w:jc w:val="both"/>
        <w:rPr>
          <w:rFonts w:cs="Calibri"/>
          <w:b/>
          <w:color w:val="000000"/>
          <w:sz w:val="20"/>
          <w:szCs w:val="20"/>
        </w:rPr>
      </w:pPr>
      <w:r w:rsidRPr="00492719">
        <w:rPr>
          <w:rFonts w:cs="Calibri"/>
          <w:b/>
          <w:color w:val="000000"/>
          <w:sz w:val="20"/>
          <w:szCs w:val="20"/>
        </w:rPr>
        <w:t xml:space="preserve">Podatki o </w:t>
      </w:r>
      <w:r w:rsidRPr="001B7535">
        <w:rPr>
          <w:rFonts w:cs="Calibri"/>
          <w:b/>
          <w:color w:val="000000"/>
          <w:sz w:val="20"/>
          <w:szCs w:val="20"/>
          <w:u w:val="single"/>
        </w:rPr>
        <w:t>pooblaščeni osebi za varstvo osebnih podatkov</w:t>
      </w:r>
      <w:r w:rsidRPr="00492719">
        <w:rPr>
          <w:rFonts w:cs="Calibri"/>
          <w:b/>
          <w:color w:val="000000"/>
          <w:sz w:val="20"/>
          <w:szCs w:val="20"/>
        </w:rPr>
        <w:t>, če je imenovana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6210"/>
      </w:tblGrid>
      <w:tr w:rsidR="00492719" w:rsidRPr="00492719" w:rsidTr="005906D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Ime in priimek</w:t>
            </w:r>
          </w:p>
        </w:tc>
        <w:tc>
          <w:tcPr>
            <w:tcW w:w="6334" w:type="dxa"/>
          </w:tcPr>
          <w:p w:rsidR="00492719" w:rsidRPr="00492719" w:rsidRDefault="00492719" w:rsidP="002C517D">
            <w:pPr>
              <w:spacing w:after="0" w:line="240" w:lineRule="auto"/>
              <w:rPr>
                <w:rFonts w:cs="Calibri"/>
                <w:b/>
                <w:i/>
                <w:color w:val="000000"/>
                <w:sz w:val="20"/>
                <w:szCs w:val="20"/>
              </w:rPr>
            </w:pPr>
            <w:r w:rsidRPr="005906D5">
              <w:rPr>
                <w:rFonts w:cs="Calibri"/>
                <w:i/>
                <w:color w:val="808080"/>
              </w:rPr>
              <w:t>Nasvet: Več informacij o dolžnosti imenovanja pooblaščenih oseb najdete na spletni stran Informacijskega pooblaščenca</w:t>
            </w:r>
            <w:r w:rsidRPr="005906D5">
              <w:rPr>
                <w:rFonts w:cs="Calibri"/>
                <w:i/>
                <w:color w:val="808080"/>
                <w:vertAlign w:val="superscript"/>
              </w:rPr>
              <w:footnoteReference w:id="1"/>
            </w:r>
            <w:r w:rsidRPr="005906D5">
              <w:rPr>
                <w:rFonts w:cs="Calibri"/>
                <w:i/>
                <w:color w:val="808080"/>
              </w:rPr>
              <w:t>.</w:t>
            </w:r>
            <w:r w:rsidRPr="00492719">
              <w:rPr>
                <w:rFonts w:cs="Calibri"/>
                <w:b/>
                <w:i/>
                <w:color w:val="000000"/>
                <w:sz w:val="20"/>
                <w:szCs w:val="20"/>
              </w:rPr>
              <w:t xml:space="preserve"> </w:t>
            </w:r>
          </w:p>
        </w:tc>
      </w:tr>
      <w:tr w:rsidR="00492719" w:rsidRPr="00492719" w:rsidTr="005906D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Delovno mesto</w:t>
            </w:r>
          </w:p>
        </w:tc>
        <w:tc>
          <w:tcPr>
            <w:tcW w:w="6334" w:type="dxa"/>
          </w:tcPr>
          <w:p w:rsidR="00492719" w:rsidRPr="00492719" w:rsidRDefault="00492719" w:rsidP="00492719">
            <w:pPr>
              <w:spacing w:after="0"/>
              <w:jc w:val="both"/>
              <w:rPr>
                <w:rFonts w:cs="Calibri"/>
                <w:b/>
                <w:i/>
                <w:color w:val="000000"/>
                <w:sz w:val="20"/>
                <w:szCs w:val="20"/>
              </w:rPr>
            </w:pPr>
          </w:p>
        </w:tc>
      </w:tr>
      <w:tr w:rsidR="00492719" w:rsidRPr="00492719" w:rsidTr="005906D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Elektronski naslov</w:t>
            </w:r>
          </w:p>
        </w:tc>
        <w:tc>
          <w:tcPr>
            <w:tcW w:w="6334" w:type="dxa"/>
          </w:tcPr>
          <w:p w:rsidR="00492719" w:rsidRPr="00492719" w:rsidRDefault="00492719" w:rsidP="00492719">
            <w:pPr>
              <w:spacing w:after="0"/>
              <w:jc w:val="both"/>
              <w:rPr>
                <w:rFonts w:cs="Calibri"/>
                <w:b/>
                <w:i/>
                <w:color w:val="000000"/>
                <w:sz w:val="20"/>
                <w:szCs w:val="20"/>
              </w:rPr>
            </w:pPr>
          </w:p>
        </w:tc>
      </w:tr>
      <w:tr w:rsidR="00492719" w:rsidRPr="00492719" w:rsidTr="005906D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Telefon</w:t>
            </w:r>
          </w:p>
        </w:tc>
        <w:tc>
          <w:tcPr>
            <w:tcW w:w="6334" w:type="dxa"/>
          </w:tcPr>
          <w:p w:rsidR="00492719" w:rsidRPr="00492719" w:rsidRDefault="00492719" w:rsidP="00492719">
            <w:pPr>
              <w:spacing w:after="0"/>
              <w:jc w:val="both"/>
              <w:rPr>
                <w:rFonts w:cs="Calibri"/>
                <w:b/>
                <w:i/>
                <w:color w:val="000000"/>
                <w:sz w:val="20"/>
                <w:szCs w:val="20"/>
              </w:rPr>
            </w:pPr>
          </w:p>
        </w:tc>
      </w:tr>
    </w:tbl>
    <w:p w:rsidR="00492719" w:rsidRPr="00492719" w:rsidRDefault="00492719" w:rsidP="00492719">
      <w:pPr>
        <w:spacing w:after="0"/>
        <w:jc w:val="both"/>
        <w:rPr>
          <w:rFonts w:cs="Calibri"/>
          <w:b/>
          <w:color w:val="000000"/>
          <w:sz w:val="20"/>
          <w:szCs w:val="20"/>
        </w:rPr>
      </w:pPr>
    </w:p>
    <w:p w:rsidR="00492719" w:rsidRPr="00492719" w:rsidRDefault="00492719" w:rsidP="00492719">
      <w:pPr>
        <w:numPr>
          <w:ilvl w:val="1"/>
          <w:numId w:val="8"/>
        </w:numPr>
        <w:spacing w:after="0"/>
        <w:jc w:val="both"/>
        <w:rPr>
          <w:rFonts w:cs="Calibri"/>
          <w:b/>
          <w:color w:val="000000"/>
          <w:sz w:val="20"/>
          <w:szCs w:val="20"/>
        </w:rPr>
      </w:pPr>
      <w:r w:rsidRPr="00492719">
        <w:rPr>
          <w:rFonts w:cs="Calibri"/>
          <w:b/>
          <w:color w:val="000000"/>
          <w:sz w:val="20"/>
          <w:szCs w:val="20"/>
        </w:rPr>
        <w:t xml:space="preserve">Podatki o </w:t>
      </w:r>
      <w:r w:rsidRPr="001B7535">
        <w:rPr>
          <w:rFonts w:cs="Calibri"/>
          <w:b/>
          <w:color w:val="000000"/>
          <w:sz w:val="20"/>
          <w:szCs w:val="20"/>
          <w:u w:val="single"/>
        </w:rPr>
        <w:t>skupnem upravljavcu</w:t>
      </w:r>
      <w:r w:rsidRPr="00492719">
        <w:rPr>
          <w:rFonts w:cs="Calibri"/>
          <w:b/>
          <w:color w:val="000000"/>
          <w:sz w:val="20"/>
          <w:szCs w:val="20"/>
        </w:rPr>
        <w:t>, če obstaja</w:t>
      </w:r>
    </w:p>
    <w:tbl>
      <w:tblPr>
        <w:tblW w:w="846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34"/>
      </w:tblGrid>
      <w:tr w:rsidR="00492719" w:rsidRPr="00492719" w:rsidTr="005906D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Naziv ali ime</w:t>
            </w:r>
          </w:p>
        </w:tc>
        <w:tc>
          <w:tcPr>
            <w:tcW w:w="6334" w:type="dxa"/>
          </w:tcPr>
          <w:p w:rsidR="00492719" w:rsidRPr="005906D5" w:rsidRDefault="00492719" w:rsidP="002C517D">
            <w:pPr>
              <w:spacing w:after="0" w:line="240" w:lineRule="auto"/>
              <w:rPr>
                <w:rFonts w:cs="Calibri"/>
                <w:i/>
                <w:color w:val="808080"/>
              </w:rPr>
            </w:pPr>
            <w:r w:rsidRPr="005906D5">
              <w:rPr>
                <w:rFonts w:cs="Calibri"/>
                <w:i/>
                <w:color w:val="808080"/>
              </w:rPr>
              <w:t>Nasvet: Pred vnosom podatkov preverite določbe uredbe glede skupnih upravljavcev (26. člen).</w:t>
            </w:r>
          </w:p>
        </w:tc>
      </w:tr>
      <w:tr w:rsidR="00492719" w:rsidRPr="00492719" w:rsidTr="005906D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Naslov</w:t>
            </w:r>
          </w:p>
        </w:tc>
        <w:tc>
          <w:tcPr>
            <w:tcW w:w="6334" w:type="dxa"/>
          </w:tcPr>
          <w:p w:rsidR="00492719" w:rsidRPr="00492719" w:rsidRDefault="00492719" w:rsidP="00492719">
            <w:pPr>
              <w:spacing w:after="0"/>
              <w:jc w:val="both"/>
              <w:rPr>
                <w:rFonts w:cs="Calibri"/>
                <w:b/>
                <w:i/>
                <w:color w:val="000000"/>
                <w:sz w:val="20"/>
                <w:szCs w:val="20"/>
              </w:rPr>
            </w:pPr>
          </w:p>
        </w:tc>
      </w:tr>
      <w:tr w:rsidR="00492719" w:rsidRPr="00492719" w:rsidTr="005906D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 xml:space="preserve">Elektronska pošta </w:t>
            </w:r>
          </w:p>
        </w:tc>
        <w:tc>
          <w:tcPr>
            <w:tcW w:w="6334" w:type="dxa"/>
          </w:tcPr>
          <w:p w:rsidR="00492719" w:rsidRPr="00492719" w:rsidRDefault="00492719" w:rsidP="00492719">
            <w:pPr>
              <w:spacing w:after="0"/>
              <w:jc w:val="both"/>
              <w:rPr>
                <w:rFonts w:cs="Calibri"/>
                <w:b/>
                <w:i/>
                <w:color w:val="000000"/>
                <w:sz w:val="20"/>
                <w:szCs w:val="20"/>
              </w:rPr>
            </w:pPr>
          </w:p>
        </w:tc>
      </w:tr>
      <w:tr w:rsidR="00492719" w:rsidRPr="00492719" w:rsidTr="005906D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Telefon</w:t>
            </w:r>
          </w:p>
        </w:tc>
        <w:tc>
          <w:tcPr>
            <w:tcW w:w="6334" w:type="dxa"/>
          </w:tcPr>
          <w:p w:rsidR="00492719" w:rsidRPr="00492719" w:rsidRDefault="00492719" w:rsidP="00492719">
            <w:pPr>
              <w:spacing w:after="0"/>
              <w:jc w:val="both"/>
              <w:rPr>
                <w:rFonts w:cs="Calibri"/>
                <w:b/>
                <w:i/>
                <w:color w:val="000000"/>
                <w:sz w:val="20"/>
                <w:szCs w:val="20"/>
              </w:rPr>
            </w:pPr>
          </w:p>
        </w:tc>
      </w:tr>
    </w:tbl>
    <w:p w:rsidR="00492719" w:rsidRPr="00492719" w:rsidRDefault="00492719" w:rsidP="00492719">
      <w:pPr>
        <w:spacing w:after="0"/>
        <w:jc w:val="both"/>
        <w:rPr>
          <w:rFonts w:cs="Calibri"/>
          <w:b/>
          <w:color w:val="000000"/>
          <w:sz w:val="20"/>
          <w:szCs w:val="20"/>
        </w:rPr>
      </w:pPr>
    </w:p>
    <w:p w:rsidR="00492719" w:rsidRPr="00492719" w:rsidRDefault="00492719" w:rsidP="00492719">
      <w:pPr>
        <w:numPr>
          <w:ilvl w:val="1"/>
          <w:numId w:val="8"/>
        </w:numPr>
        <w:spacing w:after="0"/>
        <w:jc w:val="both"/>
        <w:rPr>
          <w:rFonts w:cs="Calibri"/>
          <w:b/>
          <w:color w:val="000000"/>
          <w:sz w:val="20"/>
          <w:szCs w:val="20"/>
        </w:rPr>
      </w:pPr>
      <w:r w:rsidRPr="00492719">
        <w:rPr>
          <w:rFonts w:cs="Calibri"/>
          <w:b/>
          <w:color w:val="000000"/>
          <w:sz w:val="20"/>
          <w:szCs w:val="20"/>
        </w:rPr>
        <w:t xml:space="preserve">Podatki o </w:t>
      </w:r>
      <w:r w:rsidRPr="001B7535">
        <w:rPr>
          <w:rFonts w:cs="Calibri"/>
          <w:b/>
          <w:color w:val="000000"/>
          <w:sz w:val="20"/>
          <w:szCs w:val="20"/>
          <w:u w:val="single"/>
        </w:rPr>
        <w:t>predstavniku upravljavca</w:t>
      </w:r>
      <w:r w:rsidRPr="00492719">
        <w:rPr>
          <w:rFonts w:cs="Calibri"/>
          <w:b/>
          <w:color w:val="000000"/>
          <w:sz w:val="20"/>
          <w:szCs w:val="20"/>
        </w:rPr>
        <w:t>, če obstaja</w:t>
      </w:r>
    </w:p>
    <w:tbl>
      <w:tblPr>
        <w:tblW w:w="846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34"/>
      </w:tblGrid>
      <w:tr w:rsidR="00492719" w:rsidRPr="00492719" w:rsidTr="005906D5">
        <w:tc>
          <w:tcPr>
            <w:tcW w:w="2127" w:type="dxa"/>
            <w:shd w:val="clear" w:color="auto" w:fill="E6E6E6"/>
          </w:tcPr>
          <w:p w:rsidR="00492719" w:rsidRPr="005906D5" w:rsidRDefault="00492719" w:rsidP="001B7535">
            <w:pPr>
              <w:spacing w:after="0"/>
              <w:jc w:val="both"/>
              <w:rPr>
                <w:rFonts w:cs="Calibri"/>
                <w:i/>
                <w:color w:val="808080"/>
              </w:rPr>
            </w:pPr>
            <w:r w:rsidRPr="001B7535">
              <w:rPr>
                <w:rFonts w:cs="Calibri"/>
                <w:b/>
                <w:color w:val="000000"/>
                <w:sz w:val="20"/>
                <w:szCs w:val="20"/>
              </w:rPr>
              <w:t>Naziv ali ime</w:t>
            </w:r>
          </w:p>
        </w:tc>
        <w:tc>
          <w:tcPr>
            <w:tcW w:w="6334" w:type="dxa"/>
          </w:tcPr>
          <w:p w:rsidR="00492719" w:rsidRPr="005906D5" w:rsidRDefault="00492719" w:rsidP="002C517D">
            <w:pPr>
              <w:spacing w:after="0" w:line="240" w:lineRule="auto"/>
              <w:rPr>
                <w:rFonts w:cs="Calibri"/>
                <w:i/>
                <w:color w:val="808080"/>
              </w:rPr>
            </w:pPr>
            <w:r w:rsidRPr="005906D5">
              <w:rPr>
                <w:rFonts w:cs="Calibri"/>
                <w:i/>
                <w:color w:val="808080"/>
              </w:rPr>
              <w:t>Nasvet: Pred vnosom podatkov preverite določbe uredbe glede predstavnikov (27. člen). Predstavnike so pod pogoji iz tega člena dolžni imenovati upravljavci ali obdelovalci, ki nimajo sedeža v EU.</w:t>
            </w:r>
          </w:p>
        </w:tc>
      </w:tr>
      <w:tr w:rsidR="00492719" w:rsidRPr="00492719" w:rsidTr="005906D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Naslov</w:t>
            </w:r>
          </w:p>
        </w:tc>
        <w:tc>
          <w:tcPr>
            <w:tcW w:w="6334" w:type="dxa"/>
          </w:tcPr>
          <w:p w:rsidR="00492719" w:rsidRPr="00492719" w:rsidRDefault="00492719" w:rsidP="00492719">
            <w:pPr>
              <w:spacing w:after="0"/>
              <w:jc w:val="both"/>
              <w:rPr>
                <w:rFonts w:cs="Calibri"/>
                <w:b/>
                <w:i/>
                <w:color w:val="000000"/>
                <w:sz w:val="20"/>
                <w:szCs w:val="20"/>
              </w:rPr>
            </w:pPr>
          </w:p>
        </w:tc>
      </w:tr>
      <w:tr w:rsidR="00492719" w:rsidRPr="00492719" w:rsidTr="005906D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 xml:space="preserve">Elektronska pošta </w:t>
            </w:r>
          </w:p>
        </w:tc>
        <w:tc>
          <w:tcPr>
            <w:tcW w:w="6334" w:type="dxa"/>
          </w:tcPr>
          <w:p w:rsidR="00492719" w:rsidRPr="00492719" w:rsidRDefault="00492719" w:rsidP="00492719">
            <w:pPr>
              <w:spacing w:after="0"/>
              <w:jc w:val="both"/>
              <w:rPr>
                <w:rFonts w:cs="Calibri"/>
                <w:b/>
                <w:i/>
                <w:color w:val="000000"/>
                <w:sz w:val="20"/>
                <w:szCs w:val="20"/>
              </w:rPr>
            </w:pPr>
          </w:p>
        </w:tc>
      </w:tr>
      <w:tr w:rsidR="00492719" w:rsidRPr="00492719" w:rsidTr="005906D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Telefon</w:t>
            </w:r>
          </w:p>
        </w:tc>
        <w:tc>
          <w:tcPr>
            <w:tcW w:w="6334" w:type="dxa"/>
          </w:tcPr>
          <w:p w:rsidR="00492719" w:rsidRPr="00492719" w:rsidRDefault="00492719" w:rsidP="00492719">
            <w:pPr>
              <w:spacing w:after="0"/>
              <w:jc w:val="both"/>
              <w:rPr>
                <w:rFonts w:cs="Calibri"/>
                <w:b/>
                <w:i/>
                <w:color w:val="000000"/>
                <w:sz w:val="20"/>
                <w:szCs w:val="20"/>
              </w:rPr>
            </w:pPr>
          </w:p>
        </w:tc>
      </w:tr>
    </w:tbl>
    <w:p w:rsidR="00492719" w:rsidRDefault="00492719" w:rsidP="0086274E">
      <w:pPr>
        <w:spacing w:after="0"/>
        <w:jc w:val="both"/>
        <w:rPr>
          <w:rFonts w:cs="Calibri"/>
          <w:b/>
          <w:color w:val="000000"/>
          <w:sz w:val="20"/>
          <w:szCs w:val="20"/>
        </w:rPr>
      </w:pPr>
    </w:p>
    <w:p w:rsidR="00492719" w:rsidRPr="00966172" w:rsidRDefault="00966172" w:rsidP="00966172">
      <w:pPr>
        <w:numPr>
          <w:ilvl w:val="0"/>
          <w:numId w:val="8"/>
        </w:numPr>
        <w:shd w:val="clear" w:color="auto" w:fill="99CCFF"/>
        <w:tabs>
          <w:tab w:val="clear" w:pos="720"/>
          <w:tab w:val="num" w:pos="360"/>
        </w:tabs>
        <w:spacing w:after="100"/>
        <w:ind w:left="360"/>
        <w:jc w:val="both"/>
        <w:rPr>
          <w:rFonts w:cs="Calibri"/>
          <w:b/>
          <w:color w:val="000000"/>
          <w:sz w:val="24"/>
          <w:szCs w:val="24"/>
        </w:rPr>
      </w:pPr>
      <w:r>
        <w:rPr>
          <w:rFonts w:cs="Calibri"/>
          <w:b/>
          <w:color w:val="000000"/>
          <w:sz w:val="24"/>
          <w:szCs w:val="24"/>
        </w:rPr>
        <w:lastRenderedPageBreak/>
        <w:t>Podatki o zbirki osebnih podatkov</w:t>
      </w:r>
    </w:p>
    <w:p w:rsidR="00320DC3" w:rsidRDefault="00320DC3" w:rsidP="0086274E">
      <w:pPr>
        <w:spacing w:after="0"/>
        <w:jc w:val="both"/>
        <w:rPr>
          <w:rFonts w:cs="Calibri"/>
          <w:b/>
          <w:color w:val="000000"/>
          <w:sz w:val="20"/>
          <w:szCs w:val="20"/>
        </w:rPr>
      </w:pPr>
    </w:p>
    <w:p w:rsidR="007A2EAC" w:rsidRDefault="007A2EAC" w:rsidP="00EE41D8">
      <w:pPr>
        <w:spacing w:after="0"/>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7060"/>
      </w:tblGrid>
      <w:tr w:rsidR="00C5347E" w:rsidRPr="00F04648" w:rsidTr="005906D5">
        <w:tc>
          <w:tcPr>
            <w:tcW w:w="2518" w:type="dxa"/>
            <w:shd w:val="clear" w:color="auto" w:fill="E6E6E6"/>
          </w:tcPr>
          <w:p w:rsidR="00C5347E" w:rsidRPr="00B7610A" w:rsidRDefault="00C5347E" w:rsidP="005906D5">
            <w:pPr>
              <w:spacing w:after="0" w:line="240" w:lineRule="auto"/>
              <w:rPr>
                <w:rFonts w:cs="Calibri"/>
                <w:b/>
                <w:color w:val="000000"/>
              </w:rPr>
            </w:pPr>
            <w:r>
              <w:rPr>
                <w:rFonts w:cs="Calibri"/>
                <w:b/>
                <w:color w:val="000000"/>
              </w:rPr>
              <w:t>Naziv zbirke</w:t>
            </w:r>
          </w:p>
        </w:tc>
        <w:tc>
          <w:tcPr>
            <w:tcW w:w="7185" w:type="dxa"/>
          </w:tcPr>
          <w:p w:rsidR="001C251E" w:rsidRDefault="001C251E" w:rsidP="005906D5">
            <w:pPr>
              <w:spacing w:after="0" w:line="240" w:lineRule="auto"/>
              <w:rPr>
                <w:rFonts w:cs="Calibri"/>
                <w:i/>
                <w:color w:val="808080"/>
              </w:rPr>
            </w:pPr>
            <w:r>
              <w:rPr>
                <w:rFonts w:cs="Calibri"/>
                <w:i/>
                <w:color w:val="808080"/>
              </w:rPr>
              <w:t>Nasvet: Zbirke osebnih podatkov najlažje ločite, če so zanje predpisane določene zakon</w:t>
            </w:r>
            <w:r w:rsidR="00776EFB">
              <w:rPr>
                <w:rFonts w:cs="Calibri"/>
                <w:i/>
                <w:color w:val="808080"/>
              </w:rPr>
              <w:t>s</w:t>
            </w:r>
            <w:r>
              <w:rPr>
                <w:rFonts w:cs="Calibri"/>
                <w:i/>
                <w:color w:val="808080"/>
              </w:rPr>
              <w:t>ke podlage (npr. Evidenc</w:t>
            </w:r>
            <w:r w:rsidR="00776EFB">
              <w:rPr>
                <w:rFonts w:cs="Calibri"/>
                <w:i/>
                <w:color w:val="808080"/>
              </w:rPr>
              <w:t>a</w:t>
            </w:r>
            <w:r>
              <w:rPr>
                <w:rFonts w:cs="Calibri"/>
                <w:i/>
                <w:color w:val="808080"/>
              </w:rPr>
              <w:t xml:space="preserve"> delovnega časa), sicer pa jih smiselno ločite predvsem po namenih uporabe. Podjetja imajo v povprečju med 5 in 5</w:t>
            </w:r>
            <w:r w:rsidR="001F30A0">
              <w:rPr>
                <w:rFonts w:cs="Calibri"/>
                <w:i/>
                <w:color w:val="808080"/>
              </w:rPr>
              <w:t>0</w:t>
            </w:r>
            <w:r>
              <w:rPr>
                <w:rFonts w:cs="Calibri"/>
                <w:i/>
                <w:color w:val="808080"/>
              </w:rPr>
              <w:t xml:space="preserve"> zbirk osebnih podatkov, ki jih vodijo na različnih pravnih podlagah</w:t>
            </w:r>
            <w:r w:rsidR="00776EFB">
              <w:rPr>
                <w:rFonts w:cs="Calibri"/>
                <w:i/>
                <w:color w:val="808080"/>
              </w:rPr>
              <w:t xml:space="preserve"> </w:t>
            </w:r>
            <w:r>
              <w:rPr>
                <w:rFonts w:cs="Calibri"/>
                <w:i/>
                <w:color w:val="808080"/>
              </w:rPr>
              <w:t xml:space="preserve">(npr. zaradi zahtev </w:t>
            </w:r>
            <w:r w:rsidR="00776EFB">
              <w:rPr>
                <w:rFonts w:cs="Calibri"/>
                <w:i/>
                <w:color w:val="808080"/>
              </w:rPr>
              <w:t>delovno</w:t>
            </w:r>
            <w:r>
              <w:rPr>
                <w:rFonts w:cs="Calibri"/>
                <w:i/>
                <w:color w:val="808080"/>
              </w:rPr>
              <w:t xml:space="preserve">-pravne </w:t>
            </w:r>
            <w:r w:rsidR="00776EFB">
              <w:rPr>
                <w:rFonts w:cs="Calibri"/>
                <w:i/>
                <w:color w:val="808080"/>
              </w:rPr>
              <w:t>zakonodaje</w:t>
            </w:r>
            <w:r>
              <w:rPr>
                <w:rFonts w:cs="Calibri"/>
                <w:i/>
                <w:color w:val="808080"/>
              </w:rPr>
              <w:t>, na podlagi privolitve posameznika itd.)</w:t>
            </w:r>
            <w:r w:rsidR="00776EFB">
              <w:rPr>
                <w:rFonts w:cs="Calibri"/>
                <w:i/>
                <w:color w:val="808080"/>
              </w:rPr>
              <w:t>, v javnem sektorju pa praviloma zbirke osebnih podatkov določa zakonodaja. Isti osebni podatki se lahko nahajajo tudi v različnih zbirkah (npr. ime in priimek zaposlenega, ki je hkrati tudi imetnik kartice zvestobe).</w:t>
            </w:r>
          </w:p>
          <w:p w:rsidR="001C251E" w:rsidRDefault="001C251E" w:rsidP="005906D5">
            <w:pPr>
              <w:spacing w:after="0" w:line="240" w:lineRule="auto"/>
              <w:rPr>
                <w:rFonts w:cs="Calibri"/>
                <w:i/>
                <w:color w:val="808080"/>
              </w:rPr>
            </w:pPr>
          </w:p>
          <w:p w:rsidR="00776EFB" w:rsidRDefault="00776EFB" w:rsidP="005906D5">
            <w:pPr>
              <w:spacing w:after="0" w:line="240" w:lineRule="auto"/>
              <w:rPr>
                <w:rFonts w:cs="Calibri"/>
                <w:i/>
                <w:color w:val="808080"/>
              </w:rPr>
            </w:pPr>
            <w:r>
              <w:rPr>
                <w:rFonts w:cs="Calibri"/>
                <w:i/>
                <w:color w:val="808080"/>
              </w:rPr>
              <w:t xml:space="preserve">Deloma si lahko pomagate tudi s primeri zbirk, ki so ji zavezanci po ZVOP-1 prijavljali v register </w:t>
            </w:r>
            <w:r w:rsidR="00890C30">
              <w:rPr>
                <w:rFonts w:cs="Calibri"/>
                <w:i/>
                <w:color w:val="808080"/>
              </w:rPr>
              <w:t>zbirk do 25.5.2018:</w:t>
            </w:r>
          </w:p>
          <w:p w:rsidR="00890C30" w:rsidRDefault="00AC0A44" w:rsidP="005906D5">
            <w:pPr>
              <w:spacing w:after="0" w:line="240" w:lineRule="auto"/>
              <w:rPr>
                <w:rFonts w:cs="Calibri"/>
                <w:i/>
                <w:color w:val="808080"/>
              </w:rPr>
            </w:pPr>
            <w:hyperlink r:id="rId8" w:history="1">
              <w:r w:rsidR="00890C30" w:rsidRPr="00736789">
                <w:rPr>
                  <w:rStyle w:val="Hiperpovezava"/>
                  <w:rFonts w:cs="Calibri"/>
                  <w:i/>
                </w:rPr>
                <w:t>https://www.ip-rs.si/varstvo-osebnih-podatkov/register-zbirk/</w:t>
              </w:r>
            </w:hyperlink>
          </w:p>
          <w:p w:rsidR="00776EFB" w:rsidRDefault="00776EFB" w:rsidP="005906D5">
            <w:pPr>
              <w:spacing w:after="0" w:line="240" w:lineRule="auto"/>
              <w:rPr>
                <w:rFonts w:cs="Calibri"/>
                <w:i/>
                <w:color w:val="808080"/>
              </w:rPr>
            </w:pPr>
          </w:p>
          <w:p w:rsidR="0087421B" w:rsidRDefault="0087421B" w:rsidP="005906D5">
            <w:pPr>
              <w:spacing w:after="0" w:line="240" w:lineRule="auto"/>
              <w:rPr>
                <w:rFonts w:cs="Calibri"/>
                <w:i/>
                <w:color w:val="808080"/>
              </w:rPr>
            </w:pPr>
            <w:r>
              <w:rPr>
                <w:rFonts w:cs="Calibri"/>
                <w:i/>
                <w:color w:val="808080"/>
              </w:rPr>
              <w:t>Primeri:</w:t>
            </w:r>
            <w:r w:rsidR="00C5347E" w:rsidRPr="00C5347E">
              <w:rPr>
                <w:rFonts w:cs="Calibri"/>
                <w:i/>
                <w:color w:val="808080"/>
              </w:rPr>
              <w:t xml:space="preserve"> </w:t>
            </w:r>
          </w:p>
          <w:p w:rsidR="00C5347E" w:rsidRDefault="00C5347E" w:rsidP="00776EFB">
            <w:pPr>
              <w:numPr>
                <w:ilvl w:val="0"/>
                <w:numId w:val="12"/>
              </w:numPr>
              <w:spacing w:after="0" w:line="240" w:lineRule="auto"/>
              <w:rPr>
                <w:rFonts w:cs="Calibri"/>
                <w:i/>
                <w:color w:val="808080"/>
              </w:rPr>
            </w:pPr>
            <w:r>
              <w:rPr>
                <w:rFonts w:cs="Calibri"/>
                <w:i/>
                <w:color w:val="808080"/>
              </w:rPr>
              <w:t>Osebni</w:t>
            </w:r>
            <w:r w:rsidR="003A1939">
              <w:rPr>
                <w:rFonts w:cs="Calibri"/>
                <w:i/>
                <w:color w:val="808080"/>
              </w:rPr>
              <w:t>h</w:t>
            </w:r>
            <w:r>
              <w:rPr>
                <w:rFonts w:cs="Calibri"/>
                <w:i/>
                <w:color w:val="808080"/>
              </w:rPr>
              <w:t xml:space="preserve"> podatki zaposlenih, ki se obdelujejo ob uporabi službenih sredstev </w:t>
            </w:r>
          </w:p>
          <w:p w:rsidR="0087421B" w:rsidRDefault="0087421B" w:rsidP="00776EFB">
            <w:pPr>
              <w:numPr>
                <w:ilvl w:val="0"/>
                <w:numId w:val="12"/>
              </w:numPr>
              <w:spacing w:after="0" w:line="240" w:lineRule="auto"/>
              <w:rPr>
                <w:rFonts w:cs="Calibri"/>
                <w:i/>
                <w:color w:val="808080"/>
              </w:rPr>
            </w:pPr>
            <w:r>
              <w:rPr>
                <w:rFonts w:cs="Calibri"/>
                <w:i/>
                <w:color w:val="808080"/>
              </w:rPr>
              <w:t>Evidenca delovnega časa</w:t>
            </w:r>
          </w:p>
          <w:p w:rsidR="0087421B" w:rsidRDefault="0087421B" w:rsidP="00776EFB">
            <w:pPr>
              <w:numPr>
                <w:ilvl w:val="0"/>
                <w:numId w:val="12"/>
              </w:numPr>
              <w:spacing w:after="0" w:line="240" w:lineRule="auto"/>
              <w:rPr>
                <w:rFonts w:cs="Calibri"/>
                <w:i/>
                <w:color w:val="808080"/>
              </w:rPr>
            </w:pPr>
            <w:r>
              <w:rPr>
                <w:rFonts w:cs="Calibri"/>
                <w:i/>
                <w:color w:val="808080"/>
              </w:rPr>
              <w:t>Evidenca videonadzora</w:t>
            </w:r>
          </w:p>
          <w:p w:rsidR="0087421B" w:rsidRDefault="001C251E" w:rsidP="00776EFB">
            <w:pPr>
              <w:numPr>
                <w:ilvl w:val="0"/>
                <w:numId w:val="12"/>
              </w:numPr>
              <w:spacing w:after="0" w:line="240" w:lineRule="auto"/>
              <w:rPr>
                <w:rFonts w:cs="Calibri"/>
                <w:i/>
                <w:color w:val="808080"/>
              </w:rPr>
            </w:pPr>
            <w:r>
              <w:rPr>
                <w:rFonts w:cs="Calibri"/>
                <w:i/>
                <w:color w:val="808080"/>
              </w:rPr>
              <w:t>Zbirka podatkov o članih kluba zvestobe</w:t>
            </w:r>
          </w:p>
          <w:p w:rsidR="0087421B" w:rsidRDefault="0087421B" w:rsidP="005906D5">
            <w:pPr>
              <w:spacing w:after="0" w:line="240" w:lineRule="auto"/>
              <w:rPr>
                <w:rFonts w:cs="Calibri"/>
                <w:i/>
                <w:color w:val="808080"/>
              </w:rPr>
            </w:pPr>
          </w:p>
          <w:p w:rsidR="0087421B" w:rsidRPr="00C5347E" w:rsidRDefault="0087421B" w:rsidP="005906D5">
            <w:pPr>
              <w:spacing w:after="0" w:line="240" w:lineRule="auto"/>
              <w:rPr>
                <w:rFonts w:cs="Calibri"/>
                <w:i/>
                <w:color w:val="808080"/>
              </w:rPr>
            </w:pPr>
          </w:p>
        </w:tc>
      </w:tr>
      <w:tr w:rsidR="00C5347E" w:rsidRPr="00F04648" w:rsidTr="005906D5">
        <w:tc>
          <w:tcPr>
            <w:tcW w:w="2518" w:type="dxa"/>
            <w:shd w:val="clear" w:color="auto" w:fill="E6E6E6"/>
          </w:tcPr>
          <w:p w:rsidR="00C5347E" w:rsidRPr="00F04648" w:rsidRDefault="00C5347E" w:rsidP="005906D5">
            <w:pPr>
              <w:spacing w:after="0" w:line="240" w:lineRule="auto"/>
              <w:rPr>
                <w:rFonts w:cs="Calibri"/>
                <w:b/>
                <w:color w:val="000000"/>
              </w:rPr>
            </w:pPr>
            <w:r w:rsidRPr="00C5347E">
              <w:rPr>
                <w:rFonts w:cs="Calibri"/>
                <w:b/>
                <w:bCs/>
                <w:color w:val="000000"/>
              </w:rPr>
              <w:t>Namen obdelave osebnih podatkov</w:t>
            </w:r>
          </w:p>
        </w:tc>
        <w:tc>
          <w:tcPr>
            <w:tcW w:w="7185" w:type="dxa"/>
          </w:tcPr>
          <w:p w:rsidR="00890C30" w:rsidRDefault="00890C30" w:rsidP="005906D5">
            <w:pPr>
              <w:spacing w:after="0" w:line="240" w:lineRule="auto"/>
              <w:rPr>
                <w:rFonts w:cs="Calibri"/>
                <w:i/>
                <w:color w:val="808080"/>
              </w:rPr>
            </w:pPr>
            <w:r>
              <w:rPr>
                <w:rFonts w:cs="Calibri"/>
                <w:i/>
                <w:color w:val="808080"/>
              </w:rPr>
              <w:t>Nasvet: Namene obdelave osebnih podatkov določa bodisi zakonodaja bodisi upravljavec sam. Posamezna zbirka osebnih podatkov ima lahko en ali več namenov (pri klubu zvestobe so verjetni namene izvajanje neposrednega trženja, izvajanje profiliranja, prilagajanje ponudbe itd.)</w:t>
            </w:r>
          </w:p>
          <w:p w:rsidR="00890C30" w:rsidRDefault="00890C30" w:rsidP="005906D5">
            <w:pPr>
              <w:spacing w:after="0" w:line="240" w:lineRule="auto"/>
              <w:rPr>
                <w:rFonts w:cs="Calibri"/>
                <w:i/>
                <w:color w:val="808080"/>
              </w:rPr>
            </w:pPr>
          </w:p>
          <w:p w:rsidR="00C5347E" w:rsidRPr="00C5347E" w:rsidRDefault="00001FCA" w:rsidP="003D2228">
            <w:pPr>
              <w:spacing w:after="0" w:line="240" w:lineRule="auto"/>
              <w:rPr>
                <w:rFonts w:cs="Calibri"/>
                <w:i/>
                <w:color w:val="808080"/>
              </w:rPr>
            </w:pPr>
            <w:r>
              <w:rPr>
                <w:rFonts w:cs="Calibri"/>
                <w:i/>
                <w:color w:val="808080"/>
              </w:rPr>
              <w:t xml:space="preserve">npr. </w:t>
            </w:r>
            <w:r w:rsidRPr="00001FCA">
              <w:rPr>
                <w:rFonts w:cs="Calibri"/>
                <w:i/>
                <w:color w:val="808080"/>
              </w:rPr>
              <w:t>Urejanje pravic in obveznosti javnih uslužbencev iz delovnega razmer</w:t>
            </w:r>
            <w:r>
              <w:rPr>
                <w:rFonts w:cs="Calibri"/>
                <w:i/>
                <w:color w:val="808080"/>
              </w:rPr>
              <w:t>ij,</w:t>
            </w:r>
            <w:r w:rsidR="003D2228">
              <w:rPr>
                <w:rFonts w:cs="Calibri"/>
                <w:i/>
                <w:color w:val="808080"/>
              </w:rPr>
              <w:t xml:space="preserve"> izvedba novoletnega obdarovanja otrok zaposlenih, pošiljanje e-novic podjetja </w:t>
            </w:r>
            <w:r>
              <w:rPr>
                <w:rFonts w:cs="Calibri"/>
                <w:i/>
                <w:color w:val="808080"/>
              </w:rPr>
              <w:t xml:space="preserve"> …</w:t>
            </w:r>
          </w:p>
        </w:tc>
      </w:tr>
      <w:tr w:rsidR="00C5347E" w:rsidRPr="00F04648" w:rsidTr="005906D5">
        <w:tc>
          <w:tcPr>
            <w:tcW w:w="2518" w:type="dxa"/>
            <w:shd w:val="clear" w:color="auto" w:fill="E6E6E6"/>
          </w:tcPr>
          <w:p w:rsidR="00C5347E" w:rsidRPr="00B7610A" w:rsidRDefault="00C5347E" w:rsidP="005906D5">
            <w:pPr>
              <w:spacing w:after="0" w:line="240" w:lineRule="auto"/>
              <w:rPr>
                <w:rFonts w:cs="Calibri"/>
                <w:b/>
                <w:color w:val="000000"/>
              </w:rPr>
            </w:pPr>
            <w:r w:rsidRPr="00C5347E">
              <w:rPr>
                <w:rFonts w:cs="Calibri"/>
                <w:b/>
                <w:bCs/>
                <w:color w:val="000000"/>
              </w:rPr>
              <w:t>Kategorije posameznikov, na katere se nanašajo osebni podatki v zbirki</w:t>
            </w:r>
          </w:p>
        </w:tc>
        <w:tc>
          <w:tcPr>
            <w:tcW w:w="7185" w:type="dxa"/>
          </w:tcPr>
          <w:p w:rsidR="0087421B" w:rsidRDefault="0087421B" w:rsidP="00001FCA">
            <w:pPr>
              <w:spacing w:after="0" w:line="240" w:lineRule="auto"/>
              <w:rPr>
                <w:rFonts w:cs="Calibri"/>
                <w:i/>
                <w:color w:val="808080"/>
              </w:rPr>
            </w:pPr>
            <w:r>
              <w:rPr>
                <w:rFonts w:cs="Calibri"/>
                <w:i/>
                <w:color w:val="808080"/>
              </w:rPr>
              <w:t>Nasvet: Premislite, na katere posameznike se nanašajo podatki.</w:t>
            </w:r>
            <w:r w:rsidR="001C251E">
              <w:rPr>
                <w:rFonts w:cs="Calibri"/>
                <w:i/>
                <w:color w:val="808080"/>
              </w:rPr>
              <w:t xml:space="preserve"> </w:t>
            </w:r>
            <w:r>
              <w:rPr>
                <w:rFonts w:cs="Calibri"/>
                <w:i/>
                <w:color w:val="808080"/>
              </w:rPr>
              <w:t>Lahko gre za zaposlene, pripravnike, stranke, komitente, učence, zavarovance, obiskovalce itd.</w:t>
            </w:r>
          </w:p>
          <w:p w:rsidR="0087421B" w:rsidRDefault="0087421B" w:rsidP="00001FCA">
            <w:pPr>
              <w:spacing w:after="0" w:line="240" w:lineRule="auto"/>
              <w:rPr>
                <w:rFonts w:cs="Calibri"/>
                <w:i/>
                <w:color w:val="808080"/>
              </w:rPr>
            </w:pPr>
          </w:p>
          <w:p w:rsidR="00C5347E" w:rsidRPr="00C5347E" w:rsidRDefault="00C5347E" w:rsidP="00BA2E08">
            <w:pPr>
              <w:spacing w:after="0" w:line="240" w:lineRule="auto"/>
              <w:rPr>
                <w:rFonts w:cs="Calibri"/>
                <w:i/>
                <w:color w:val="808080"/>
              </w:rPr>
            </w:pPr>
          </w:p>
        </w:tc>
      </w:tr>
      <w:tr w:rsidR="00C5347E" w:rsidRPr="00F04648" w:rsidTr="005906D5">
        <w:tc>
          <w:tcPr>
            <w:tcW w:w="2518" w:type="dxa"/>
            <w:shd w:val="clear" w:color="auto" w:fill="E6E6E6"/>
          </w:tcPr>
          <w:p w:rsidR="00C5347E" w:rsidRPr="00B7610A" w:rsidRDefault="00C5347E" w:rsidP="005906D5">
            <w:pPr>
              <w:spacing w:after="0" w:line="240" w:lineRule="auto"/>
              <w:rPr>
                <w:rFonts w:cs="Calibri"/>
                <w:b/>
                <w:color w:val="000000"/>
              </w:rPr>
            </w:pPr>
            <w:r w:rsidRPr="00C5347E">
              <w:rPr>
                <w:rFonts w:cs="Calibri"/>
                <w:b/>
                <w:bCs/>
                <w:color w:val="000000"/>
              </w:rPr>
              <w:t>Vrste osebnih podatkov v zbirki</w:t>
            </w:r>
          </w:p>
        </w:tc>
        <w:tc>
          <w:tcPr>
            <w:tcW w:w="7185" w:type="dxa"/>
          </w:tcPr>
          <w:p w:rsidR="00001FCA" w:rsidRDefault="007E185B" w:rsidP="005906D5">
            <w:pPr>
              <w:spacing w:after="0" w:line="240" w:lineRule="auto"/>
              <w:rPr>
                <w:rFonts w:cs="Calibri"/>
                <w:i/>
                <w:color w:val="808080"/>
              </w:rPr>
            </w:pPr>
            <w:r>
              <w:rPr>
                <w:rFonts w:cs="Calibri"/>
                <w:i/>
                <w:color w:val="808080"/>
              </w:rPr>
              <w:t xml:space="preserve">Nasvet: </w:t>
            </w:r>
            <w:r w:rsidR="001577E6">
              <w:rPr>
                <w:rFonts w:cs="Calibri"/>
                <w:i/>
                <w:color w:val="808080"/>
              </w:rPr>
              <w:t>P</w:t>
            </w:r>
            <w:r>
              <w:rPr>
                <w:rFonts w:cs="Calibri"/>
                <w:i/>
                <w:color w:val="808080"/>
              </w:rPr>
              <w:t>omislite, kater</w:t>
            </w:r>
            <w:r w:rsidR="0087421B">
              <w:rPr>
                <w:rFonts w:cs="Calibri"/>
                <w:i/>
                <w:color w:val="808080"/>
              </w:rPr>
              <w:t xml:space="preserve">i </w:t>
            </w:r>
            <w:r w:rsidR="00BA2E08">
              <w:rPr>
                <w:rFonts w:cs="Calibri"/>
                <w:i/>
                <w:color w:val="808080"/>
              </w:rPr>
              <w:t xml:space="preserve">vse vrste </w:t>
            </w:r>
            <w:r w:rsidR="0087421B">
              <w:rPr>
                <w:rFonts w:cs="Calibri"/>
                <w:i/>
                <w:color w:val="808080"/>
              </w:rPr>
              <w:t>osebni</w:t>
            </w:r>
            <w:r w:rsidR="00BA2E08">
              <w:rPr>
                <w:rFonts w:cs="Calibri"/>
                <w:i/>
                <w:color w:val="808080"/>
              </w:rPr>
              <w:t>h</w:t>
            </w:r>
            <w:r w:rsidR="0087421B">
              <w:rPr>
                <w:rFonts w:cs="Calibri"/>
                <w:i/>
                <w:color w:val="808080"/>
              </w:rPr>
              <w:t xml:space="preserve"> podatk</w:t>
            </w:r>
            <w:r w:rsidR="00BA2E08">
              <w:rPr>
                <w:rFonts w:cs="Calibri"/>
                <w:i/>
                <w:color w:val="808080"/>
              </w:rPr>
              <w:t>ov imate.</w:t>
            </w:r>
            <w:r w:rsidR="0087421B">
              <w:rPr>
                <w:rFonts w:cs="Calibri"/>
                <w:i/>
                <w:color w:val="808080"/>
              </w:rPr>
              <w:t xml:space="preserve"> </w:t>
            </w:r>
            <w:r w:rsidR="00772180">
              <w:rPr>
                <w:rFonts w:cs="Calibri"/>
                <w:i/>
                <w:color w:val="808080"/>
              </w:rPr>
              <w:t>Naštejte vse vrste osebnih podatkov, ki se hranijo v zbirki in ne pozabite, da se osebni podatki nanašajo na določljive posameznike.</w:t>
            </w:r>
          </w:p>
          <w:p w:rsidR="003A1939" w:rsidRDefault="003A1939" w:rsidP="005906D5">
            <w:pPr>
              <w:spacing w:after="0" w:line="240" w:lineRule="auto"/>
              <w:rPr>
                <w:rFonts w:cs="Calibri"/>
                <w:i/>
                <w:color w:val="808080"/>
              </w:rPr>
            </w:pPr>
          </w:p>
          <w:p w:rsidR="003A1939" w:rsidRDefault="0074715B" w:rsidP="003A1939">
            <w:pPr>
              <w:spacing w:after="0" w:line="240" w:lineRule="auto"/>
              <w:rPr>
                <w:rFonts w:cs="Calibri"/>
                <w:i/>
                <w:color w:val="808080"/>
              </w:rPr>
            </w:pPr>
            <w:r>
              <w:rPr>
                <w:rFonts w:cs="Calibri"/>
                <w:i/>
                <w:color w:val="808080"/>
              </w:rPr>
              <w:t>Primer</w:t>
            </w:r>
            <w:r w:rsidR="003A1939">
              <w:rPr>
                <w:rFonts w:cs="Calibri"/>
                <w:i/>
                <w:color w:val="808080"/>
              </w:rPr>
              <w:t>i</w:t>
            </w:r>
            <w:r>
              <w:rPr>
                <w:rFonts w:cs="Calibri"/>
                <w:i/>
                <w:color w:val="808080"/>
              </w:rPr>
              <w:t xml:space="preserve">: </w:t>
            </w:r>
          </w:p>
          <w:p w:rsidR="003A1939" w:rsidRDefault="003A1939" w:rsidP="003A1939">
            <w:pPr>
              <w:spacing w:after="0" w:line="240" w:lineRule="auto"/>
              <w:rPr>
                <w:rFonts w:cs="Calibri"/>
                <w:i/>
                <w:color w:val="808080"/>
              </w:rPr>
            </w:pPr>
          </w:p>
          <w:p w:rsidR="003A1939" w:rsidRPr="003A1939" w:rsidRDefault="003A1939" w:rsidP="003A1939">
            <w:pPr>
              <w:spacing w:after="0" w:line="240" w:lineRule="auto"/>
              <w:rPr>
                <w:rFonts w:cs="Calibri"/>
                <w:i/>
                <w:color w:val="808080"/>
              </w:rPr>
            </w:pPr>
            <w:r>
              <w:rPr>
                <w:rFonts w:cs="Calibri"/>
                <w:i/>
                <w:color w:val="808080"/>
              </w:rPr>
              <w:t xml:space="preserve">Na primeru zbirke </w:t>
            </w:r>
            <w:r w:rsidR="001577E6">
              <w:rPr>
                <w:rFonts w:cs="Calibri"/>
                <w:i/>
                <w:color w:val="808080"/>
              </w:rPr>
              <w:t>»</w:t>
            </w:r>
            <w:r w:rsidRPr="003A1939">
              <w:rPr>
                <w:rFonts w:cs="Calibri"/>
                <w:i/>
                <w:color w:val="808080"/>
              </w:rPr>
              <w:t>Osebni podatki zaposlenih, ki se obdelujejo ob uporabi službenih sredstev</w:t>
            </w:r>
            <w:r w:rsidR="001577E6">
              <w:rPr>
                <w:rFonts w:cs="Calibri"/>
                <w:i/>
                <w:color w:val="808080"/>
              </w:rPr>
              <w:t>«</w:t>
            </w:r>
            <w:r w:rsidR="001015C4">
              <w:rPr>
                <w:rFonts w:cs="Calibri"/>
                <w:i/>
                <w:color w:val="808080"/>
              </w:rPr>
              <w:t>, ki jo organizacije pogosto spregledajo</w:t>
            </w:r>
            <w:r w:rsidR="00020971">
              <w:rPr>
                <w:rFonts w:cs="Calibri"/>
                <w:i/>
                <w:color w:val="808080"/>
              </w:rPr>
              <w:t xml:space="preserve">, </w:t>
            </w:r>
            <w:r>
              <w:rPr>
                <w:rFonts w:cs="Calibri"/>
                <w:i/>
                <w:color w:val="808080"/>
              </w:rPr>
              <w:t>preverit</w:t>
            </w:r>
            <w:r w:rsidR="00E22823">
              <w:rPr>
                <w:rFonts w:cs="Calibri"/>
                <w:i/>
                <w:color w:val="808080"/>
              </w:rPr>
              <w:t xml:space="preserve">e, kaj se </w:t>
            </w:r>
            <w:r w:rsidR="00020971">
              <w:rPr>
                <w:rFonts w:cs="Calibri"/>
                <w:i/>
                <w:color w:val="808080"/>
              </w:rPr>
              <w:lastRenderedPageBreak/>
              <w:t xml:space="preserve">o zaposlenih </w:t>
            </w:r>
            <w:r w:rsidR="00E22823">
              <w:rPr>
                <w:rFonts w:cs="Calibri"/>
                <w:i/>
                <w:color w:val="808080"/>
              </w:rPr>
              <w:t>hrani ob uporabi</w:t>
            </w:r>
            <w:r w:rsidRPr="003A1939">
              <w:rPr>
                <w:rFonts w:cs="Calibri"/>
                <w:i/>
                <w:color w:val="808080"/>
              </w:rPr>
              <w:t xml:space="preserve"> določene storitve oziroma sredstva, kot so telefoni, internet, mrežni tiskalniki in podobno</w:t>
            </w:r>
            <w:r w:rsidR="00E22823">
              <w:rPr>
                <w:rFonts w:cs="Calibri"/>
                <w:i/>
                <w:color w:val="808080"/>
              </w:rPr>
              <w:t>, npr.:</w:t>
            </w:r>
          </w:p>
          <w:p w:rsidR="0074715B" w:rsidRDefault="0074715B" w:rsidP="005906D5">
            <w:pPr>
              <w:spacing w:after="0" w:line="240" w:lineRule="auto"/>
              <w:rPr>
                <w:rFonts w:cs="Calibri"/>
                <w:i/>
                <w:color w:val="808080"/>
              </w:rPr>
            </w:pPr>
          </w:p>
          <w:p w:rsidR="0074715B" w:rsidRDefault="0074715B" w:rsidP="003A1939">
            <w:pPr>
              <w:numPr>
                <w:ilvl w:val="0"/>
                <w:numId w:val="13"/>
              </w:numPr>
              <w:spacing w:after="0" w:line="240" w:lineRule="auto"/>
              <w:rPr>
                <w:rFonts w:cs="Calibri"/>
                <w:i/>
                <w:color w:val="808080"/>
              </w:rPr>
            </w:pPr>
            <w:r>
              <w:rPr>
                <w:rFonts w:cs="Calibri"/>
                <w:i/>
                <w:color w:val="808080"/>
              </w:rPr>
              <w:t>Pri uporabi interneta s strani zaposlenih se zelo verjetno v dnevniških datotekah zbirajo</w:t>
            </w:r>
            <w:r w:rsidR="003A1939">
              <w:rPr>
                <w:rFonts w:cs="Calibri"/>
                <w:i/>
                <w:color w:val="808080"/>
              </w:rPr>
              <w:t>:</w:t>
            </w:r>
            <w:r>
              <w:rPr>
                <w:rFonts w:cs="Calibri"/>
                <w:i/>
                <w:color w:val="808080"/>
              </w:rPr>
              <w:t xml:space="preserve"> naslov obiskane spletne strani, datum in ura ogleda, IP naslov </w:t>
            </w:r>
            <w:r w:rsidR="00020971">
              <w:rPr>
                <w:rFonts w:cs="Calibri"/>
                <w:i/>
                <w:color w:val="808080"/>
              </w:rPr>
              <w:t>in drugi podatki</w:t>
            </w:r>
            <w:r>
              <w:rPr>
                <w:rFonts w:cs="Calibri"/>
                <w:i/>
                <w:color w:val="808080"/>
              </w:rPr>
              <w:t>.</w:t>
            </w:r>
          </w:p>
          <w:p w:rsidR="0074715B" w:rsidRDefault="0074715B" w:rsidP="003A1939">
            <w:pPr>
              <w:numPr>
                <w:ilvl w:val="0"/>
                <w:numId w:val="13"/>
              </w:numPr>
              <w:spacing w:after="0" w:line="240" w:lineRule="auto"/>
              <w:rPr>
                <w:rFonts w:cs="Calibri"/>
                <w:i/>
                <w:color w:val="808080"/>
              </w:rPr>
            </w:pPr>
            <w:r>
              <w:rPr>
                <w:rFonts w:cs="Calibri"/>
                <w:i/>
                <w:color w:val="808080"/>
              </w:rPr>
              <w:t xml:space="preserve">Pri uporabi mrežnih tiskalnikov se </w:t>
            </w:r>
            <w:r w:rsidR="003A1939" w:rsidRPr="003A1939">
              <w:rPr>
                <w:rFonts w:cs="Calibri"/>
                <w:i/>
                <w:color w:val="808080"/>
              </w:rPr>
              <w:t xml:space="preserve"> zelo verjetno v dnevniških datotekah zbirajo</w:t>
            </w:r>
            <w:r w:rsidR="003A1939">
              <w:rPr>
                <w:rFonts w:cs="Calibri"/>
                <w:i/>
                <w:color w:val="808080"/>
              </w:rPr>
              <w:t>: datum in ura tiskanja, uporabniško ime, število natisnjenih strani, včasih tudi naslov dokumenta ali natisnjene spletne strani itd.</w:t>
            </w:r>
          </w:p>
          <w:p w:rsidR="00001FCA" w:rsidRPr="00C5347E" w:rsidRDefault="00001FCA" w:rsidP="005906D5">
            <w:pPr>
              <w:spacing w:after="0" w:line="240" w:lineRule="auto"/>
              <w:rPr>
                <w:rFonts w:cs="Calibri"/>
                <w:i/>
                <w:color w:val="808080"/>
              </w:rPr>
            </w:pPr>
          </w:p>
        </w:tc>
      </w:tr>
      <w:tr w:rsidR="00C5347E" w:rsidRPr="00F04648" w:rsidTr="005906D5">
        <w:tc>
          <w:tcPr>
            <w:tcW w:w="2518" w:type="dxa"/>
            <w:shd w:val="clear" w:color="auto" w:fill="E6E6E6"/>
          </w:tcPr>
          <w:p w:rsidR="00C5347E" w:rsidRPr="00B7610A" w:rsidRDefault="00C5347E" w:rsidP="005906D5">
            <w:pPr>
              <w:spacing w:after="0" w:line="240" w:lineRule="auto"/>
              <w:rPr>
                <w:rFonts w:cs="Calibri"/>
                <w:b/>
                <w:color w:val="000000"/>
              </w:rPr>
            </w:pPr>
            <w:r w:rsidRPr="00C5347E">
              <w:rPr>
                <w:rFonts w:cs="Calibri"/>
                <w:b/>
                <w:bCs/>
                <w:color w:val="000000"/>
              </w:rPr>
              <w:lastRenderedPageBreak/>
              <w:t>Kategorije uporabnikov, ki so jim bili ali jim bodo razkriti osebni podatki</w:t>
            </w:r>
            <w:r w:rsidRPr="00C5347E">
              <w:rPr>
                <w:rFonts w:cs="Calibri"/>
                <w:b/>
                <w:color w:val="000000"/>
              </w:rPr>
              <w:t> </w:t>
            </w:r>
          </w:p>
        </w:tc>
        <w:tc>
          <w:tcPr>
            <w:tcW w:w="7185" w:type="dxa"/>
          </w:tcPr>
          <w:p w:rsidR="00C5347E" w:rsidRDefault="00772180" w:rsidP="005906D5">
            <w:pPr>
              <w:spacing w:after="0" w:line="240" w:lineRule="auto"/>
              <w:rPr>
                <w:rFonts w:cs="Calibri"/>
                <w:i/>
                <w:color w:val="808080"/>
              </w:rPr>
            </w:pPr>
            <w:r>
              <w:rPr>
                <w:rFonts w:cs="Calibri"/>
                <w:i/>
                <w:color w:val="808080"/>
              </w:rPr>
              <w:t xml:space="preserve">Nasvet: Pomislite, katerim tretjim osebam se posredujejo osebni podatki iz zbirke. Pod pojmom »uporabnik« v tem kontekstu niso mišljeni zaposleni, ki uporabljajo osebne podatke, temveč </w:t>
            </w:r>
            <w:r w:rsidRPr="00020971">
              <w:rPr>
                <w:rFonts w:cs="Calibri"/>
                <w:i/>
                <w:color w:val="808080"/>
                <w:u w:val="single"/>
              </w:rPr>
              <w:t>tretje</w:t>
            </w:r>
            <w:r>
              <w:rPr>
                <w:rFonts w:cs="Calibri"/>
                <w:i/>
                <w:color w:val="808080"/>
              </w:rPr>
              <w:t xml:space="preserve"> (praviloma) pravne osebe, ki jim posreduje</w:t>
            </w:r>
            <w:r w:rsidR="003D2228">
              <w:rPr>
                <w:rFonts w:cs="Calibri"/>
                <w:i/>
                <w:color w:val="808080"/>
              </w:rPr>
              <w:t>te</w:t>
            </w:r>
            <w:r>
              <w:rPr>
                <w:rFonts w:cs="Calibri"/>
                <w:i/>
                <w:color w:val="808080"/>
              </w:rPr>
              <w:t xml:space="preserve"> osebne podatke, npr. ker tako zahteva zakonodaja. Med uporabnike sodijo tudi (pogodbeni) obdelovalci, torej tisti, ki jih najame</w:t>
            </w:r>
            <w:r w:rsidR="003D2228">
              <w:rPr>
                <w:rFonts w:cs="Calibri"/>
                <w:i/>
                <w:color w:val="808080"/>
              </w:rPr>
              <w:t>te</w:t>
            </w:r>
            <w:r>
              <w:rPr>
                <w:rFonts w:cs="Calibri"/>
                <w:i/>
                <w:color w:val="808080"/>
              </w:rPr>
              <w:t xml:space="preserve">, da v </w:t>
            </w:r>
            <w:r w:rsidR="003D2228">
              <w:rPr>
                <w:rFonts w:cs="Calibri"/>
                <w:i/>
                <w:color w:val="808080"/>
              </w:rPr>
              <w:t>v</w:t>
            </w:r>
            <w:r>
              <w:rPr>
                <w:rFonts w:cs="Calibri"/>
                <w:i/>
                <w:color w:val="808080"/>
              </w:rPr>
              <w:t xml:space="preserve">ašem imenu in za </w:t>
            </w:r>
            <w:r w:rsidR="003D2228">
              <w:rPr>
                <w:rFonts w:cs="Calibri"/>
                <w:i/>
                <w:color w:val="808080"/>
              </w:rPr>
              <w:t>v</w:t>
            </w:r>
            <w:r>
              <w:rPr>
                <w:rFonts w:cs="Calibri"/>
                <w:i/>
                <w:color w:val="808080"/>
              </w:rPr>
              <w:t xml:space="preserve">aš račun opravljajo določene obdelave osebnih podatkov. </w:t>
            </w:r>
          </w:p>
          <w:p w:rsidR="00772180" w:rsidRDefault="00772180" w:rsidP="005906D5">
            <w:pPr>
              <w:spacing w:after="0" w:line="240" w:lineRule="auto"/>
              <w:rPr>
                <w:rFonts w:cs="Calibri"/>
                <w:i/>
                <w:color w:val="808080"/>
              </w:rPr>
            </w:pPr>
          </w:p>
          <w:p w:rsidR="00772180" w:rsidRPr="00C5347E" w:rsidRDefault="00772180" w:rsidP="005906D5">
            <w:pPr>
              <w:spacing w:after="0" w:line="240" w:lineRule="auto"/>
              <w:rPr>
                <w:rFonts w:cs="Calibri"/>
                <w:i/>
                <w:color w:val="808080"/>
              </w:rPr>
            </w:pPr>
            <w:r>
              <w:rPr>
                <w:rFonts w:cs="Calibri"/>
                <w:i/>
                <w:color w:val="808080"/>
              </w:rPr>
              <w:t xml:space="preserve">Primer: Novo zaposlenega je treba prijaviti v obvezno zdravstveno zavarovanje, zato se njegovi osebni podatki posredujejo uporabniku, ki je v tem primeru Zavod za zdravstveno zavarovanje Slovenije. </w:t>
            </w:r>
          </w:p>
        </w:tc>
      </w:tr>
      <w:tr w:rsidR="00C5347E" w:rsidRPr="00F04648" w:rsidTr="005906D5">
        <w:tc>
          <w:tcPr>
            <w:tcW w:w="2518" w:type="dxa"/>
            <w:shd w:val="clear" w:color="auto" w:fill="E6E6E6"/>
          </w:tcPr>
          <w:p w:rsidR="00C5347E" w:rsidRPr="00B7610A" w:rsidRDefault="00C5347E" w:rsidP="005906D5">
            <w:pPr>
              <w:spacing w:after="0" w:line="240" w:lineRule="auto"/>
              <w:rPr>
                <w:rFonts w:cs="Calibri"/>
                <w:b/>
                <w:color w:val="000000"/>
              </w:rPr>
            </w:pPr>
            <w:r w:rsidRPr="00C5347E">
              <w:rPr>
                <w:rFonts w:cs="Calibri"/>
                <w:b/>
                <w:bCs/>
                <w:color w:val="000000"/>
              </w:rPr>
              <w:t>Informacije o prenosih osebnih podatkov v tretjo državo ali mednarodno organizacijo</w:t>
            </w:r>
          </w:p>
        </w:tc>
        <w:tc>
          <w:tcPr>
            <w:tcW w:w="7185" w:type="dxa"/>
          </w:tcPr>
          <w:p w:rsidR="00C5347E" w:rsidRDefault="00016EAF" w:rsidP="005906D5">
            <w:pPr>
              <w:spacing w:after="0" w:line="240" w:lineRule="auto"/>
              <w:rPr>
                <w:rFonts w:cs="Calibri"/>
                <w:i/>
                <w:color w:val="808080"/>
              </w:rPr>
            </w:pPr>
            <w:r>
              <w:rPr>
                <w:rFonts w:cs="Calibri"/>
                <w:i/>
                <w:color w:val="808080"/>
              </w:rPr>
              <w:t>Nasvet: Podrobno preverite, ali se osebni podatki iz zbirke prenašajo v tretje države</w:t>
            </w:r>
            <w:r w:rsidR="00EE5A56">
              <w:rPr>
                <w:rFonts w:cs="Calibri"/>
                <w:i/>
                <w:color w:val="808080"/>
              </w:rPr>
              <w:t xml:space="preserve"> (t.j. države izven EU)</w:t>
            </w:r>
            <w:r>
              <w:rPr>
                <w:rFonts w:cs="Calibri"/>
                <w:i/>
                <w:color w:val="808080"/>
              </w:rPr>
              <w:t xml:space="preserve"> ali mednarodne organizacije</w:t>
            </w:r>
            <w:r w:rsidR="00EE5A56">
              <w:rPr>
                <w:rFonts w:cs="Calibri"/>
                <w:i/>
                <w:color w:val="808080"/>
              </w:rPr>
              <w:t xml:space="preserve"> (npr. Združeni narodi)</w:t>
            </w:r>
            <w:r>
              <w:rPr>
                <w:rFonts w:cs="Calibri"/>
                <w:i/>
                <w:color w:val="808080"/>
              </w:rPr>
              <w:t>.</w:t>
            </w:r>
            <w:r w:rsidR="00E20D24">
              <w:rPr>
                <w:rFonts w:cs="Calibri"/>
                <w:i/>
                <w:color w:val="808080"/>
              </w:rPr>
              <w:t xml:space="preserve"> Navedite ime tretjih držav ali mednarodnih organizacij, v primeru tretjih držav priporočljivo tudi nazive podjetij ali organizacij, ki jim prenašate osebne podatke.</w:t>
            </w:r>
            <w:r w:rsidR="001A5F95">
              <w:rPr>
                <w:rFonts w:cs="Calibri"/>
                <w:i/>
                <w:color w:val="808080"/>
              </w:rPr>
              <w:t xml:space="preserve"> Posebej prev</w:t>
            </w:r>
            <w:r w:rsidR="003D2228">
              <w:rPr>
                <w:rFonts w:cs="Calibri"/>
                <w:i/>
                <w:color w:val="808080"/>
              </w:rPr>
              <w:t>e</w:t>
            </w:r>
            <w:r w:rsidR="001A5F95">
              <w:rPr>
                <w:rFonts w:cs="Calibri"/>
                <w:i/>
                <w:color w:val="808080"/>
              </w:rPr>
              <w:t xml:space="preserve">rite vaše dolžnosti, če gre za prenos iz registra, </w:t>
            </w:r>
            <w:r w:rsidR="00403723">
              <w:rPr>
                <w:rFonts w:cs="Calibri"/>
                <w:i/>
                <w:color w:val="808080"/>
              </w:rPr>
              <w:t xml:space="preserve">ki je namenjen zagotavljanju informacij javnosti (1e in 2c odstavek člena 3 Uredbe) </w:t>
            </w:r>
            <w:r w:rsidR="001A5F95">
              <w:rPr>
                <w:rFonts w:cs="Calibri"/>
                <w:i/>
                <w:color w:val="808080"/>
              </w:rPr>
              <w:t xml:space="preserve"> </w:t>
            </w:r>
            <w:r w:rsidR="00E20D24">
              <w:rPr>
                <w:rFonts w:cs="Calibri"/>
                <w:i/>
                <w:color w:val="808080"/>
              </w:rPr>
              <w:t xml:space="preserve"> </w:t>
            </w:r>
            <w:r w:rsidR="000822D0">
              <w:rPr>
                <w:rFonts w:cs="Calibri"/>
                <w:i/>
                <w:color w:val="808080"/>
              </w:rPr>
              <w:t xml:space="preserve">                                                                                                                                                                                                                                                                                                                                                                                                                                                                                                                                                                                                                                                   </w:t>
            </w:r>
            <w:r w:rsidR="00EE5A56">
              <w:rPr>
                <w:rFonts w:cs="Calibri"/>
                <w:i/>
                <w:color w:val="808080"/>
              </w:rPr>
              <w:t xml:space="preserve">      </w:t>
            </w:r>
          </w:p>
          <w:p w:rsidR="00016EAF" w:rsidRDefault="00016EAF" w:rsidP="005906D5">
            <w:pPr>
              <w:spacing w:after="0" w:line="240" w:lineRule="auto"/>
              <w:rPr>
                <w:rFonts w:cs="Calibri"/>
                <w:i/>
                <w:color w:val="808080"/>
              </w:rPr>
            </w:pPr>
          </w:p>
          <w:p w:rsidR="00016EAF" w:rsidRDefault="00016EAF" w:rsidP="005906D5">
            <w:pPr>
              <w:spacing w:after="0" w:line="240" w:lineRule="auto"/>
              <w:rPr>
                <w:rFonts w:cs="Calibri"/>
                <w:i/>
                <w:color w:val="808080"/>
              </w:rPr>
            </w:pPr>
            <w:r>
              <w:rPr>
                <w:rFonts w:cs="Calibri"/>
                <w:i/>
                <w:color w:val="808080"/>
              </w:rPr>
              <w:t>Primer</w:t>
            </w:r>
            <w:r w:rsidR="00E20D24">
              <w:rPr>
                <w:rFonts w:cs="Calibri"/>
                <w:i/>
                <w:color w:val="808080"/>
              </w:rPr>
              <w:t>i, ko gre za prenos v tretje države</w:t>
            </w:r>
            <w:r>
              <w:rPr>
                <w:rFonts w:cs="Calibri"/>
                <w:i/>
                <w:color w:val="808080"/>
              </w:rPr>
              <w:t>:</w:t>
            </w:r>
          </w:p>
          <w:p w:rsidR="00EE5A56" w:rsidRDefault="00EE5A56" w:rsidP="00EE5A56">
            <w:pPr>
              <w:numPr>
                <w:ilvl w:val="0"/>
                <w:numId w:val="14"/>
              </w:numPr>
              <w:spacing w:after="0" w:line="240" w:lineRule="auto"/>
              <w:rPr>
                <w:rFonts w:cs="Calibri"/>
                <w:i/>
                <w:color w:val="808080"/>
              </w:rPr>
            </w:pPr>
            <w:r>
              <w:rPr>
                <w:rFonts w:cs="Calibri"/>
                <w:i/>
                <w:color w:val="808080"/>
              </w:rPr>
              <w:t xml:space="preserve">podjetje iz Srbije za </w:t>
            </w:r>
            <w:r w:rsidR="003D2228">
              <w:rPr>
                <w:rFonts w:cs="Calibri"/>
                <w:i/>
                <w:color w:val="808080"/>
              </w:rPr>
              <w:t xml:space="preserve">vas </w:t>
            </w:r>
            <w:r>
              <w:rPr>
                <w:rFonts w:cs="Calibri"/>
                <w:i/>
                <w:color w:val="808080"/>
              </w:rPr>
              <w:t>izvaja obračun plač</w:t>
            </w:r>
            <w:r w:rsidR="001A5F95">
              <w:rPr>
                <w:rFonts w:cs="Calibri"/>
                <w:i/>
                <w:color w:val="808080"/>
              </w:rPr>
              <w:t>,</w:t>
            </w:r>
          </w:p>
          <w:p w:rsidR="00EE5A56" w:rsidRDefault="00EE5A56" w:rsidP="00EE5A56">
            <w:pPr>
              <w:numPr>
                <w:ilvl w:val="0"/>
                <w:numId w:val="14"/>
              </w:numPr>
              <w:spacing w:after="0" w:line="240" w:lineRule="auto"/>
              <w:rPr>
                <w:rFonts w:cs="Calibri"/>
                <w:i/>
                <w:color w:val="808080"/>
              </w:rPr>
            </w:pPr>
            <w:r>
              <w:rPr>
                <w:rFonts w:cs="Calibri"/>
                <w:i/>
                <w:color w:val="808080"/>
              </w:rPr>
              <w:t>uporaba storitve računalništva v oblaku za hrambo podatkov, če se podatki hranijo izven EU</w:t>
            </w:r>
            <w:r w:rsidR="001A5F95">
              <w:rPr>
                <w:rFonts w:cs="Calibri"/>
                <w:i/>
                <w:color w:val="808080"/>
              </w:rPr>
              <w:t>,</w:t>
            </w:r>
          </w:p>
          <w:p w:rsidR="00EE5A56" w:rsidRDefault="00EE5A56" w:rsidP="00EE5A56">
            <w:pPr>
              <w:numPr>
                <w:ilvl w:val="0"/>
                <w:numId w:val="14"/>
              </w:numPr>
              <w:spacing w:after="0" w:line="240" w:lineRule="auto"/>
              <w:rPr>
                <w:rFonts w:cs="Calibri"/>
                <w:i/>
                <w:color w:val="808080"/>
              </w:rPr>
            </w:pPr>
            <w:r>
              <w:rPr>
                <w:rFonts w:cs="Calibri"/>
                <w:i/>
                <w:color w:val="808080"/>
              </w:rPr>
              <w:t xml:space="preserve">podjetje iz ZDA vzdržuje </w:t>
            </w:r>
            <w:r w:rsidR="003D2228">
              <w:rPr>
                <w:rFonts w:cs="Calibri"/>
                <w:i/>
                <w:color w:val="808080"/>
              </w:rPr>
              <w:t xml:space="preserve">vaše </w:t>
            </w:r>
            <w:r>
              <w:rPr>
                <w:rFonts w:cs="Calibri"/>
                <w:i/>
                <w:color w:val="808080"/>
              </w:rPr>
              <w:t>podatkovne baze, ki vsebujejo osebne podatke</w:t>
            </w:r>
            <w:r w:rsidR="001A5F95">
              <w:rPr>
                <w:rFonts w:cs="Calibri"/>
                <w:i/>
                <w:color w:val="808080"/>
              </w:rPr>
              <w:t>.</w:t>
            </w:r>
          </w:p>
          <w:p w:rsidR="00EE5A56" w:rsidRDefault="00EE5A56" w:rsidP="00EE5A56">
            <w:pPr>
              <w:spacing w:after="0" w:line="240" w:lineRule="auto"/>
              <w:ind w:firstLine="45"/>
              <w:rPr>
                <w:rFonts w:cs="Calibri"/>
                <w:i/>
                <w:color w:val="808080"/>
              </w:rPr>
            </w:pPr>
          </w:p>
          <w:p w:rsidR="00EE5A56" w:rsidRPr="00C5347E" w:rsidRDefault="00EE5A56" w:rsidP="005906D5">
            <w:pPr>
              <w:spacing w:after="0" w:line="240" w:lineRule="auto"/>
              <w:rPr>
                <w:rFonts w:cs="Calibri"/>
                <w:i/>
                <w:color w:val="808080"/>
              </w:rPr>
            </w:pPr>
          </w:p>
        </w:tc>
      </w:tr>
      <w:tr w:rsidR="00C5347E" w:rsidRPr="00F04648" w:rsidTr="005906D5">
        <w:tc>
          <w:tcPr>
            <w:tcW w:w="2518" w:type="dxa"/>
            <w:shd w:val="clear" w:color="auto" w:fill="E6E6E6"/>
          </w:tcPr>
          <w:p w:rsidR="00C5347E" w:rsidRPr="00B7610A" w:rsidRDefault="00C5347E" w:rsidP="005906D5">
            <w:pPr>
              <w:spacing w:after="0" w:line="240" w:lineRule="auto"/>
              <w:rPr>
                <w:rFonts w:cs="Calibri"/>
                <w:b/>
                <w:color w:val="000000"/>
              </w:rPr>
            </w:pPr>
            <w:r w:rsidRPr="00C5347E">
              <w:rPr>
                <w:rFonts w:cs="Calibri"/>
                <w:b/>
                <w:bCs/>
                <w:color w:val="000000"/>
              </w:rPr>
              <w:t>Rok hrambe</w:t>
            </w:r>
          </w:p>
        </w:tc>
        <w:tc>
          <w:tcPr>
            <w:tcW w:w="7185" w:type="dxa"/>
          </w:tcPr>
          <w:p w:rsidR="00C5347E" w:rsidRDefault="00E603AC" w:rsidP="005906D5">
            <w:pPr>
              <w:spacing w:after="0" w:line="240" w:lineRule="auto"/>
              <w:rPr>
                <w:rFonts w:cs="Calibri"/>
                <w:i/>
                <w:color w:val="808080"/>
              </w:rPr>
            </w:pPr>
            <w:r>
              <w:rPr>
                <w:rFonts w:cs="Calibri"/>
                <w:i/>
                <w:color w:val="808080"/>
              </w:rPr>
              <w:t>Nasvet: Roke hrambe bodisi določa zakonodaja bodisi</w:t>
            </w:r>
            <w:r w:rsidR="00022FED">
              <w:rPr>
                <w:rFonts w:cs="Calibri"/>
                <w:i/>
                <w:color w:val="808080"/>
              </w:rPr>
              <w:t xml:space="preserve"> jih opredelite sami, pri tem pa upoštevate načelo minimizacije in kot rok hrambe določite</w:t>
            </w:r>
            <w:r w:rsidR="00C862D5">
              <w:rPr>
                <w:rFonts w:cs="Calibri"/>
                <w:i/>
                <w:color w:val="808080"/>
              </w:rPr>
              <w:t xml:space="preserve"> najkrajši ustrezni </w:t>
            </w:r>
            <w:r w:rsidR="00022FED">
              <w:rPr>
                <w:rFonts w:cs="Calibri"/>
                <w:i/>
                <w:color w:val="808080"/>
              </w:rPr>
              <w:t xml:space="preserve">rok, v katerem so izpolnjeni </w:t>
            </w:r>
            <w:r w:rsidR="00C862D5">
              <w:rPr>
                <w:rFonts w:cs="Calibri"/>
                <w:i/>
                <w:color w:val="808080"/>
              </w:rPr>
              <w:t xml:space="preserve">vaši </w:t>
            </w:r>
            <w:r w:rsidR="00022FED">
              <w:rPr>
                <w:rFonts w:cs="Calibri"/>
                <w:i/>
                <w:color w:val="808080"/>
              </w:rPr>
              <w:t xml:space="preserve">nameni </w:t>
            </w:r>
            <w:r w:rsidR="001732D7">
              <w:rPr>
                <w:rFonts w:cs="Calibri"/>
                <w:i/>
                <w:color w:val="808080"/>
              </w:rPr>
              <w:t>obdelave</w:t>
            </w:r>
            <w:r w:rsidR="00022FED">
              <w:rPr>
                <w:rFonts w:cs="Calibri"/>
                <w:i/>
                <w:color w:val="808080"/>
              </w:rPr>
              <w:t>.</w:t>
            </w:r>
            <w:r>
              <w:rPr>
                <w:rFonts w:cs="Calibri"/>
                <w:i/>
                <w:color w:val="808080"/>
              </w:rPr>
              <w:t xml:space="preserve"> </w:t>
            </w:r>
            <w:r w:rsidR="00C0468F">
              <w:rPr>
                <w:rFonts w:cs="Calibri"/>
                <w:i/>
                <w:color w:val="808080"/>
              </w:rPr>
              <w:t>Ne pozabite, da niste dolžni podatkov hraniti za namene drugih, če tega ni opredeljenega v zakonodaji (npr. za namene zavarovalnic, policije ipd).</w:t>
            </w:r>
            <w:r w:rsidR="00E80B85">
              <w:rPr>
                <w:rFonts w:cs="Calibri"/>
                <w:i/>
                <w:color w:val="808080"/>
              </w:rPr>
              <w:t xml:space="preserve"> </w:t>
            </w:r>
            <w:r w:rsidR="001732D7">
              <w:rPr>
                <w:rFonts w:cs="Calibri"/>
                <w:i/>
                <w:color w:val="808080"/>
              </w:rPr>
              <w:t xml:space="preserve">Če je podlaga za obdelavo privolitev posameznika, je lahko rok hrambe opredeljen tudi kot »do preklica«. </w:t>
            </w:r>
          </w:p>
          <w:p w:rsidR="00E603AC" w:rsidRDefault="00E603AC" w:rsidP="005906D5">
            <w:pPr>
              <w:spacing w:after="0" w:line="240" w:lineRule="auto"/>
              <w:rPr>
                <w:rFonts w:cs="Calibri"/>
                <w:i/>
                <w:color w:val="808080"/>
              </w:rPr>
            </w:pPr>
          </w:p>
          <w:p w:rsidR="00E603AC" w:rsidRDefault="00E603AC" w:rsidP="005906D5">
            <w:pPr>
              <w:spacing w:after="0" w:line="240" w:lineRule="auto"/>
              <w:rPr>
                <w:rFonts w:cs="Calibri"/>
                <w:i/>
                <w:color w:val="808080"/>
              </w:rPr>
            </w:pPr>
            <w:r>
              <w:rPr>
                <w:rFonts w:cs="Calibri"/>
                <w:i/>
                <w:color w:val="808080"/>
              </w:rPr>
              <w:t>Primer</w:t>
            </w:r>
            <w:r w:rsidR="00022FED">
              <w:rPr>
                <w:rFonts w:cs="Calibri"/>
                <w:i/>
                <w:color w:val="808080"/>
              </w:rPr>
              <w:t>i zakonsko določenih rokov hrambe</w:t>
            </w:r>
            <w:r>
              <w:rPr>
                <w:rFonts w:cs="Calibri"/>
                <w:i/>
                <w:color w:val="808080"/>
              </w:rPr>
              <w:t>:</w:t>
            </w:r>
          </w:p>
          <w:p w:rsidR="00022FED" w:rsidRDefault="00022FED" w:rsidP="001732D7">
            <w:pPr>
              <w:numPr>
                <w:ilvl w:val="0"/>
                <w:numId w:val="15"/>
              </w:numPr>
              <w:spacing w:after="0" w:line="240" w:lineRule="auto"/>
              <w:rPr>
                <w:rFonts w:cs="Calibri"/>
                <w:i/>
                <w:color w:val="808080"/>
              </w:rPr>
            </w:pPr>
            <w:r>
              <w:rPr>
                <w:rFonts w:cs="Calibri"/>
                <w:i/>
                <w:color w:val="808080"/>
              </w:rPr>
              <w:t>Evidenca o izrabi delovnega časa – trajno</w:t>
            </w:r>
            <w:r w:rsidR="001577E6">
              <w:rPr>
                <w:rFonts w:cs="Calibri"/>
                <w:i/>
                <w:color w:val="808080"/>
              </w:rPr>
              <w:t>,</w:t>
            </w:r>
          </w:p>
          <w:p w:rsidR="00022FED" w:rsidRDefault="00022FED" w:rsidP="001732D7">
            <w:pPr>
              <w:numPr>
                <w:ilvl w:val="0"/>
                <w:numId w:val="15"/>
              </w:numPr>
              <w:spacing w:after="0" w:line="240" w:lineRule="auto"/>
              <w:rPr>
                <w:rFonts w:cs="Calibri"/>
                <w:i/>
                <w:color w:val="808080"/>
              </w:rPr>
            </w:pPr>
            <w:r>
              <w:rPr>
                <w:rFonts w:cs="Calibri"/>
                <w:i/>
                <w:color w:val="808080"/>
              </w:rPr>
              <w:lastRenderedPageBreak/>
              <w:t>Evidenca vstopajočih v poslovne prostore – 3 leta</w:t>
            </w:r>
            <w:r w:rsidR="001577E6">
              <w:rPr>
                <w:rFonts w:cs="Calibri"/>
                <w:i/>
                <w:color w:val="808080"/>
              </w:rPr>
              <w:t>,</w:t>
            </w:r>
          </w:p>
          <w:p w:rsidR="003D2228" w:rsidRDefault="001732D7" w:rsidP="001732D7">
            <w:pPr>
              <w:numPr>
                <w:ilvl w:val="0"/>
                <w:numId w:val="15"/>
              </w:numPr>
              <w:spacing w:after="0" w:line="240" w:lineRule="auto"/>
              <w:rPr>
                <w:rFonts w:cs="Calibri"/>
                <w:i/>
                <w:color w:val="808080"/>
              </w:rPr>
            </w:pPr>
            <w:r w:rsidRPr="001732D7">
              <w:rPr>
                <w:rFonts w:cs="Calibri"/>
                <w:i/>
                <w:color w:val="808080"/>
              </w:rPr>
              <w:t>Vpisnik za zadeve prekrškov, v katerih se izda plačilni nalog</w:t>
            </w:r>
            <w:r>
              <w:rPr>
                <w:rFonts w:cs="Calibri"/>
                <w:i/>
                <w:color w:val="808080"/>
              </w:rPr>
              <w:t xml:space="preserve"> – 5 let po pravnomočnosti odločbe</w:t>
            </w:r>
            <w:r w:rsidR="003D2228">
              <w:rPr>
                <w:rFonts w:cs="Calibri"/>
                <w:i/>
                <w:color w:val="808080"/>
              </w:rPr>
              <w:t>,</w:t>
            </w:r>
          </w:p>
          <w:p w:rsidR="00022FED" w:rsidRDefault="003D2228" w:rsidP="001732D7">
            <w:pPr>
              <w:numPr>
                <w:ilvl w:val="0"/>
                <w:numId w:val="15"/>
              </w:numPr>
              <w:spacing w:after="0" w:line="240" w:lineRule="auto"/>
              <w:rPr>
                <w:rFonts w:cs="Calibri"/>
                <w:i/>
                <w:color w:val="808080"/>
              </w:rPr>
            </w:pPr>
            <w:r>
              <w:rPr>
                <w:rFonts w:cs="Calibri"/>
                <w:i/>
                <w:color w:val="808080"/>
              </w:rPr>
              <w:t xml:space="preserve">Evidence dokumentarnega </w:t>
            </w:r>
            <w:r w:rsidR="00AE71AC">
              <w:rPr>
                <w:rFonts w:cs="Calibri"/>
                <w:i/>
                <w:color w:val="808080"/>
              </w:rPr>
              <w:t xml:space="preserve">arhivskega </w:t>
            </w:r>
            <w:r>
              <w:rPr>
                <w:rFonts w:cs="Calibri"/>
                <w:i/>
                <w:color w:val="808080"/>
              </w:rPr>
              <w:t xml:space="preserve">gradiva (v skladu s predpisanimi roki </w:t>
            </w:r>
            <w:r w:rsidR="00AE71AC">
              <w:rPr>
                <w:rFonts w:cs="Calibri"/>
                <w:i/>
                <w:color w:val="808080"/>
              </w:rPr>
              <w:t xml:space="preserve">za posamezno zbirko </w:t>
            </w:r>
            <w:r>
              <w:rPr>
                <w:rFonts w:cs="Calibri"/>
                <w:i/>
                <w:color w:val="808080"/>
              </w:rPr>
              <w:t>po ZVDAGA)</w:t>
            </w:r>
            <w:r w:rsidR="001732D7">
              <w:rPr>
                <w:rFonts w:cs="Calibri"/>
                <w:i/>
                <w:color w:val="808080"/>
              </w:rPr>
              <w:t>.</w:t>
            </w:r>
          </w:p>
          <w:p w:rsidR="00C0468F" w:rsidRDefault="00C0468F" w:rsidP="00E80B85">
            <w:pPr>
              <w:spacing w:after="0" w:line="240" w:lineRule="auto"/>
              <w:ind w:left="720"/>
              <w:rPr>
                <w:rFonts w:cs="Calibri"/>
                <w:i/>
                <w:color w:val="808080"/>
              </w:rPr>
            </w:pPr>
          </w:p>
          <w:p w:rsidR="00022FED" w:rsidRDefault="001732D7" w:rsidP="005906D5">
            <w:pPr>
              <w:spacing w:after="0" w:line="240" w:lineRule="auto"/>
              <w:rPr>
                <w:rFonts w:cs="Calibri"/>
                <w:i/>
                <w:color w:val="808080"/>
              </w:rPr>
            </w:pPr>
            <w:r>
              <w:rPr>
                <w:rFonts w:cs="Calibri"/>
                <w:i/>
                <w:color w:val="808080"/>
              </w:rPr>
              <w:t xml:space="preserve">Primeri, kjer </w:t>
            </w:r>
            <w:r w:rsidR="00C0468F">
              <w:rPr>
                <w:rFonts w:cs="Calibri"/>
                <w:i/>
                <w:color w:val="808080"/>
              </w:rPr>
              <w:t>zakonsko</w:t>
            </w:r>
            <w:r>
              <w:rPr>
                <w:rFonts w:cs="Calibri"/>
                <w:i/>
                <w:color w:val="808080"/>
              </w:rPr>
              <w:t xml:space="preserve"> niso določeni roki hrambe:</w:t>
            </w:r>
          </w:p>
          <w:p w:rsidR="001732D7" w:rsidRDefault="00C0468F" w:rsidP="00E80B85">
            <w:pPr>
              <w:numPr>
                <w:ilvl w:val="0"/>
                <w:numId w:val="16"/>
              </w:numPr>
              <w:spacing w:after="0" w:line="240" w:lineRule="auto"/>
              <w:rPr>
                <w:rFonts w:cs="Calibri"/>
                <w:i/>
                <w:color w:val="808080"/>
              </w:rPr>
            </w:pPr>
            <w:r>
              <w:rPr>
                <w:rFonts w:cs="Calibri"/>
                <w:i/>
                <w:color w:val="808080"/>
              </w:rPr>
              <w:t xml:space="preserve">Obdelava </w:t>
            </w:r>
            <w:r w:rsidR="001732D7">
              <w:rPr>
                <w:rFonts w:cs="Calibri"/>
                <w:i/>
                <w:color w:val="808080"/>
              </w:rPr>
              <w:t>podatkov o uporabi mrežnih tiskalnikov</w:t>
            </w:r>
            <w:r w:rsidR="00E80B85">
              <w:rPr>
                <w:rFonts w:cs="Calibri"/>
                <w:i/>
                <w:color w:val="808080"/>
              </w:rPr>
              <w:t>,</w:t>
            </w:r>
          </w:p>
          <w:p w:rsidR="001732D7" w:rsidRDefault="00C0468F" w:rsidP="00E80B85">
            <w:pPr>
              <w:numPr>
                <w:ilvl w:val="0"/>
                <w:numId w:val="16"/>
              </w:numPr>
              <w:spacing w:after="0" w:line="240" w:lineRule="auto"/>
              <w:rPr>
                <w:rFonts w:cs="Calibri"/>
                <w:i/>
                <w:color w:val="808080"/>
              </w:rPr>
            </w:pPr>
            <w:r>
              <w:rPr>
                <w:rFonts w:cs="Calibri"/>
                <w:i/>
                <w:color w:val="808080"/>
              </w:rPr>
              <w:t>Obdelava podatkov prijavljenih na prejemanje elektronskih novic</w:t>
            </w:r>
            <w:r w:rsidR="00E80B85">
              <w:rPr>
                <w:rFonts w:cs="Calibri"/>
                <w:i/>
                <w:color w:val="808080"/>
              </w:rPr>
              <w:t>,</w:t>
            </w:r>
          </w:p>
          <w:p w:rsidR="00E80B85" w:rsidRDefault="00E80B85" w:rsidP="00E80B85">
            <w:pPr>
              <w:numPr>
                <w:ilvl w:val="0"/>
                <w:numId w:val="16"/>
              </w:numPr>
              <w:spacing w:after="0" w:line="240" w:lineRule="auto"/>
              <w:rPr>
                <w:rFonts w:cs="Calibri"/>
                <w:i/>
                <w:color w:val="808080"/>
              </w:rPr>
            </w:pPr>
            <w:r>
              <w:rPr>
                <w:rFonts w:cs="Calibri"/>
                <w:i/>
                <w:color w:val="808080"/>
              </w:rPr>
              <w:t xml:space="preserve">Obdelava podatkov </w:t>
            </w:r>
            <w:r w:rsidR="00020971">
              <w:rPr>
                <w:rFonts w:cs="Calibri"/>
                <w:i/>
                <w:color w:val="808080"/>
              </w:rPr>
              <w:t>o</w:t>
            </w:r>
            <w:r>
              <w:rPr>
                <w:rFonts w:cs="Calibri"/>
                <w:i/>
                <w:color w:val="808080"/>
              </w:rPr>
              <w:t xml:space="preserve"> uporabi službenih </w:t>
            </w:r>
            <w:r w:rsidR="00DA30BD">
              <w:rPr>
                <w:rFonts w:cs="Calibri"/>
                <w:i/>
                <w:color w:val="808080"/>
              </w:rPr>
              <w:t>sredstev</w:t>
            </w:r>
            <w:r>
              <w:rPr>
                <w:rFonts w:cs="Calibri"/>
                <w:i/>
                <w:color w:val="808080"/>
              </w:rPr>
              <w:t>.</w:t>
            </w:r>
          </w:p>
          <w:p w:rsidR="00C0468F" w:rsidRDefault="00C0468F" w:rsidP="005906D5">
            <w:pPr>
              <w:spacing w:after="0" w:line="240" w:lineRule="auto"/>
              <w:rPr>
                <w:rFonts w:cs="Calibri"/>
                <w:i/>
                <w:color w:val="808080"/>
              </w:rPr>
            </w:pPr>
          </w:p>
          <w:p w:rsidR="00022FED" w:rsidRPr="00C5347E" w:rsidRDefault="00022FED" w:rsidP="005906D5">
            <w:pPr>
              <w:spacing w:after="0" w:line="240" w:lineRule="auto"/>
              <w:rPr>
                <w:rFonts w:cs="Calibri"/>
                <w:i/>
                <w:color w:val="808080"/>
              </w:rPr>
            </w:pPr>
          </w:p>
        </w:tc>
      </w:tr>
      <w:tr w:rsidR="00C5347E" w:rsidRPr="00F04648" w:rsidTr="005906D5">
        <w:tc>
          <w:tcPr>
            <w:tcW w:w="2518" w:type="dxa"/>
            <w:shd w:val="clear" w:color="auto" w:fill="E6E6E6"/>
          </w:tcPr>
          <w:p w:rsidR="00C5347E" w:rsidRPr="00B7610A" w:rsidRDefault="00C5347E" w:rsidP="005906D5">
            <w:pPr>
              <w:spacing w:after="0" w:line="240" w:lineRule="auto"/>
              <w:rPr>
                <w:rFonts w:cs="Calibri"/>
                <w:b/>
                <w:color w:val="000000"/>
              </w:rPr>
            </w:pPr>
            <w:r w:rsidRPr="00C5347E">
              <w:rPr>
                <w:rFonts w:cs="Calibri"/>
                <w:b/>
                <w:bCs/>
                <w:color w:val="000000"/>
              </w:rPr>
              <w:lastRenderedPageBreak/>
              <w:t>Splošen opis varovanja zbirke osebnih podatkov</w:t>
            </w:r>
          </w:p>
        </w:tc>
        <w:tc>
          <w:tcPr>
            <w:tcW w:w="7185" w:type="dxa"/>
          </w:tcPr>
          <w:p w:rsidR="00073921" w:rsidRDefault="00073921" w:rsidP="005906D5">
            <w:pPr>
              <w:spacing w:after="0" w:line="240" w:lineRule="auto"/>
              <w:rPr>
                <w:rFonts w:cs="Calibri"/>
                <w:i/>
                <w:color w:val="808080"/>
              </w:rPr>
            </w:pPr>
            <w:r>
              <w:rPr>
                <w:rFonts w:cs="Calibri"/>
                <w:i/>
                <w:color w:val="808080"/>
              </w:rPr>
              <w:t xml:space="preserve">Nasvet: Opišite tehnične in organizacije postopke in ukrepe, ki jih uporabljate za varnost osebnih podatkov, torej za zaščite pred uničenjem, zlorabo, </w:t>
            </w:r>
            <w:r w:rsidR="005822FD">
              <w:rPr>
                <w:rFonts w:cs="Calibri"/>
                <w:i/>
                <w:color w:val="808080"/>
              </w:rPr>
              <w:t>nepooblaščenim</w:t>
            </w:r>
            <w:r>
              <w:rPr>
                <w:rFonts w:cs="Calibri"/>
                <w:i/>
                <w:color w:val="808080"/>
              </w:rPr>
              <w:t xml:space="preserve"> dostopom ipd. Če imate omenjene postopek in ukrepe urejene v internem aktu zadostuje jasna referenca ali poveza</w:t>
            </w:r>
            <w:r w:rsidR="00C93D51">
              <w:rPr>
                <w:rFonts w:cs="Calibri"/>
                <w:i/>
                <w:color w:val="808080"/>
              </w:rPr>
              <w:t>v</w:t>
            </w:r>
            <w:r>
              <w:rPr>
                <w:rFonts w:cs="Calibri"/>
                <w:i/>
                <w:color w:val="808080"/>
              </w:rPr>
              <w:t xml:space="preserve">a na zadevni interni akt. </w:t>
            </w:r>
          </w:p>
          <w:p w:rsidR="00073921" w:rsidRDefault="00073921" w:rsidP="005906D5">
            <w:pPr>
              <w:spacing w:after="0" w:line="240" w:lineRule="auto"/>
              <w:rPr>
                <w:rFonts w:cs="Calibri"/>
                <w:i/>
                <w:color w:val="808080"/>
              </w:rPr>
            </w:pPr>
          </w:p>
          <w:p w:rsidR="00C5347E" w:rsidRDefault="00073921" w:rsidP="005906D5">
            <w:pPr>
              <w:spacing w:after="0" w:line="240" w:lineRule="auto"/>
              <w:rPr>
                <w:rFonts w:cs="Calibri"/>
                <w:i/>
                <w:color w:val="808080"/>
              </w:rPr>
            </w:pPr>
            <w:r>
              <w:rPr>
                <w:rFonts w:cs="Calibri"/>
                <w:i/>
                <w:color w:val="808080"/>
              </w:rPr>
              <w:t>Primer</w:t>
            </w:r>
            <w:r w:rsidR="00B64D61">
              <w:rPr>
                <w:rFonts w:cs="Calibri"/>
                <w:i/>
                <w:color w:val="808080"/>
              </w:rPr>
              <w:t xml:space="preserve">: </w:t>
            </w:r>
            <w:r>
              <w:rPr>
                <w:rFonts w:cs="Calibri"/>
                <w:i/>
                <w:color w:val="808080"/>
              </w:rPr>
              <w:t>Med možne tehnične in organizacijske ukrepe sodijo npr.</w:t>
            </w:r>
            <w:r w:rsidR="001577E6">
              <w:rPr>
                <w:rFonts w:cs="Calibri"/>
                <w:i/>
                <w:color w:val="808080"/>
              </w:rPr>
              <w:t>:</w:t>
            </w:r>
          </w:p>
          <w:p w:rsidR="007D7E9C" w:rsidRDefault="007D7E9C" w:rsidP="005906D5">
            <w:pPr>
              <w:spacing w:after="0" w:line="240" w:lineRule="auto"/>
              <w:rPr>
                <w:rFonts w:cs="Calibri"/>
                <w:i/>
                <w:color w:val="808080"/>
              </w:rPr>
            </w:pPr>
          </w:p>
          <w:p w:rsidR="001648E8" w:rsidRDefault="001648E8" w:rsidP="005906D5">
            <w:pPr>
              <w:spacing w:after="0" w:line="240" w:lineRule="auto"/>
              <w:rPr>
                <w:rFonts w:cs="Calibri"/>
                <w:i/>
                <w:color w:val="808080"/>
              </w:rPr>
            </w:pPr>
            <w:r>
              <w:rPr>
                <w:rFonts w:cs="Calibri"/>
                <w:i/>
                <w:color w:val="808080"/>
              </w:rPr>
              <w:t xml:space="preserve">Določbe glede </w:t>
            </w:r>
            <w:r w:rsidRPr="001577E6">
              <w:rPr>
                <w:rFonts w:cs="Calibri"/>
                <w:i/>
                <w:color w:val="808080"/>
                <w:u w:val="single"/>
              </w:rPr>
              <w:t>organiz</w:t>
            </w:r>
            <w:r w:rsidR="007D7E9C" w:rsidRPr="001577E6">
              <w:rPr>
                <w:rFonts w:cs="Calibri"/>
                <w:i/>
                <w:color w:val="808080"/>
                <w:u w:val="single"/>
              </w:rPr>
              <w:t>a</w:t>
            </w:r>
            <w:r w:rsidRPr="001577E6">
              <w:rPr>
                <w:rFonts w:cs="Calibri"/>
                <w:i/>
                <w:color w:val="808080"/>
                <w:u w:val="single"/>
              </w:rPr>
              <w:t>cijskih</w:t>
            </w:r>
            <w:r>
              <w:rPr>
                <w:rFonts w:cs="Calibri"/>
                <w:i/>
                <w:color w:val="808080"/>
              </w:rPr>
              <w:t xml:space="preserve"> ukrepov, kot so:</w:t>
            </w:r>
          </w:p>
          <w:p w:rsidR="007D7E9C" w:rsidRDefault="00B64D61" w:rsidP="00B64D61">
            <w:pPr>
              <w:numPr>
                <w:ilvl w:val="0"/>
                <w:numId w:val="17"/>
              </w:numPr>
              <w:spacing w:after="0" w:line="240" w:lineRule="auto"/>
              <w:rPr>
                <w:rFonts w:cs="Calibri"/>
                <w:i/>
                <w:color w:val="808080"/>
              </w:rPr>
            </w:pPr>
            <w:r>
              <w:rPr>
                <w:rFonts w:cs="Calibri"/>
                <w:i/>
                <w:color w:val="808080"/>
              </w:rPr>
              <w:t xml:space="preserve">Pravila glede dodeljevanja, spreminjanja in uporabe </w:t>
            </w:r>
            <w:r w:rsidR="007D7E9C">
              <w:rPr>
                <w:rFonts w:cs="Calibri"/>
                <w:i/>
                <w:color w:val="808080"/>
              </w:rPr>
              <w:t xml:space="preserve"> gesel</w:t>
            </w:r>
            <w:r>
              <w:rPr>
                <w:rFonts w:cs="Calibri"/>
                <w:i/>
                <w:color w:val="808080"/>
              </w:rPr>
              <w:t>,</w:t>
            </w:r>
          </w:p>
          <w:p w:rsidR="001648E8" w:rsidRDefault="001648E8" w:rsidP="00B64D61">
            <w:pPr>
              <w:numPr>
                <w:ilvl w:val="0"/>
                <w:numId w:val="17"/>
              </w:numPr>
              <w:spacing w:after="0" w:line="240" w:lineRule="auto"/>
              <w:rPr>
                <w:rFonts w:cs="Calibri"/>
                <w:i/>
                <w:color w:val="808080"/>
              </w:rPr>
            </w:pPr>
            <w:r>
              <w:rPr>
                <w:rFonts w:cs="Calibri"/>
                <w:i/>
                <w:color w:val="808080"/>
              </w:rPr>
              <w:t>politika čiste mize in čistega zaslona</w:t>
            </w:r>
            <w:r w:rsidR="00B64D61">
              <w:rPr>
                <w:rFonts w:cs="Calibri"/>
                <w:i/>
                <w:color w:val="808080"/>
              </w:rPr>
              <w:t>,</w:t>
            </w:r>
          </w:p>
          <w:p w:rsidR="001648E8" w:rsidRDefault="007D7E9C" w:rsidP="00B64D61">
            <w:pPr>
              <w:numPr>
                <w:ilvl w:val="0"/>
                <w:numId w:val="17"/>
              </w:numPr>
              <w:spacing w:after="0" w:line="240" w:lineRule="auto"/>
              <w:rPr>
                <w:rFonts w:cs="Calibri"/>
                <w:i/>
                <w:color w:val="808080"/>
              </w:rPr>
            </w:pPr>
            <w:r>
              <w:rPr>
                <w:rFonts w:cs="Calibri"/>
                <w:i/>
                <w:color w:val="808080"/>
              </w:rPr>
              <w:t>določbe glede ažurnega vzdrževanja seznama (pogodbenih) obdelovalcev</w:t>
            </w:r>
            <w:r w:rsidR="00B64D61">
              <w:rPr>
                <w:rFonts w:cs="Calibri"/>
                <w:i/>
                <w:color w:val="808080"/>
              </w:rPr>
              <w:t>,</w:t>
            </w:r>
          </w:p>
          <w:p w:rsidR="007D7E9C" w:rsidRDefault="007D7E9C" w:rsidP="00B64D61">
            <w:pPr>
              <w:numPr>
                <w:ilvl w:val="0"/>
                <w:numId w:val="17"/>
              </w:numPr>
              <w:spacing w:after="0" w:line="240" w:lineRule="auto"/>
              <w:rPr>
                <w:rFonts w:cs="Calibri"/>
                <w:i/>
                <w:color w:val="808080"/>
              </w:rPr>
            </w:pPr>
            <w:r>
              <w:rPr>
                <w:rFonts w:cs="Calibri"/>
                <w:i/>
                <w:color w:val="808080"/>
              </w:rPr>
              <w:t>določbe glede ustreznega uničevanja papirnate dokumentacije</w:t>
            </w:r>
            <w:r w:rsidR="00B64D61">
              <w:rPr>
                <w:rFonts w:cs="Calibri"/>
                <w:i/>
                <w:color w:val="808080"/>
              </w:rPr>
              <w:t>,</w:t>
            </w:r>
          </w:p>
          <w:p w:rsidR="007D7E9C" w:rsidRDefault="007D7E9C" w:rsidP="00B64D61">
            <w:pPr>
              <w:numPr>
                <w:ilvl w:val="0"/>
                <w:numId w:val="17"/>
              </w:numPr>
              <w:spacing w:after="0" w:line="240" w:lineRule="auto"/>
              <w:rPr>
                <w:rFonts w:cs="Calibri"/>
                <w:i/>
                <w:color w:val="808080"/>
              </w:rPr>
            </w:pPr>
            <w:r>
              <w:rPr>
                <w:rFonts w:cs="Calibri"/>
                <w:i/>
                <w:color w:val="808080"/>
              </w:rPr>
              <w:t>določbe glede ustreznega ravnanja s prenosnimi nosilci podatkov</w:t>
            </w:r>
            <w:r w:rsidR="00B64D61">
              <w:rPr>
                <w:rFonts w:cs="Calibri"/>
                <w:i/>
                <w:color w:val="808080"/>
              </w:rPr>
              <w:t>,</w:t>
            </w:r>
          </w:p>
          <w:p w:rsidR="007D7E9C" w:rsidRDefault="007D7E9C" w:rsidP="00B64D61">
            <w:pPr>
              <w:numPr>
                <w:ilvl w:val="0"/>
                <w:numId w:val="17"/>
              </w:numPr>
              <w:spacing w:after="0" w:line="240" w:lineRule="auto"/>
              <w:rPr>
                <w:rFonts w:cs="Calibri"/>
                <w:i/>
                <w:color w:val="808080"/>
              </w:rPr>
            </w:pPr>
            <w:r>
              <w:rPr>
                <w:rFonts w:cs="Calibri"/>
                <w:i/>
                <w:color w:val="808080"/>
              </w:rPr>
              <w:t>določbe o obveznem rednem preverjanju varnostnih politik  itd.</w:t>
            </w:r>
          </w:p>
          <w:p w:rsidR="007D7E9C" w:rsidRDefault="007D7E9C" w:rsidP="007D7E9C">
            <w:pPr>
              <w:spacing w:after="0" w:line="240" w:lineRule="auto"/>
              <w:rPr>
                <w:rFonts w:cs="Calibri"/>
                <w:i/>
                <w:color w:val="808080"/>
              </w:rPr>
            </w:pPr>
          </w:p>
          <w:p w:rsidR="007D7E9C" w:rsidRDefault="007D7E9C" w:rsidP="007D7E9C">
            <w:pPr>
              <w:spacing w:after="0" w:line="240" w:lineRule="auto"/>
              <w:rPr>
                <w:rFonts w:cs="Calibri"/>
                <w:i/>
                <w:color w:val="808080"/>
              </w:rPr>
            </w:pPr>
            <w:r w:rsidRPr="007D7E9C">
              <w:rPr>
                <w:rFonts w:cs="Calibri"/>
                <w:i/>
                <w:color w:val="808080"/>
              </w:rPr>
              <w:t xml:space="preserve">Določbe glede </w:t>
            </w:r>
            <w:r w:rsidR="00B64D61" w:rsidRPr="001577E6">
              <w:rPr>
                <w:rFonts w:cs="Calibri"/>
                <w:i/>
                <w:color w:val="808080"/>
                <w:u w:val="single"/>
              </w:rPr>
              <w:t>tehničnih</w:t>
            </w:r>
            <w:r w:rsidRPr="007D7E9C">
              <w:rPr>
                <w:rFonts w:cs="Calibri"/>
                <w:i/>
                <w:color w:val="808080"/>
              </w:rPr>
              <w:t xml:space="preserve"> ukrepov, kot so:</w:t>
            </w:r>
          </w:p>
          <w:p w:rsidR="007D7E9C" w:rsidRDefault="007D7E9C" w:rsidP="00B64D61">
            <w:pPr>
              <w:numPr>
                <w:ilvl w:val="0"/>
                <w:numId w:val="18"/>
              </w:numPr>
              <w:spacing w:after="0" w:line="240" w:lineRule="auto"/>
              <w:rPr>
                <w:rFonts w:cs="Calibri"/>
                <w:i/>
                <w:color w:val="808080"/>
              </w:rPr>
            </w:pPr>
            <w:r>
              <w:rPr>
                <w:rFonts w:cs="Calibri"/>
                <w:i/>
                <w:color w:val="808080"/>
              </w:rPr>
              <w:t xml:space="preserve">pravila glede </w:t>
            </w:r>
            <w:r w:rsidR="00B64D61">
              <w:rPr>
                <w:rFonts w:cs="Calibri"/>
                <w:i/>
                <w:color w:val="808080"/>
              </w:rPr>
              <w:t>posodabljanja</w:t>
            </w:r>
            <w:r>
              <w:rPr>
                <w:rFonts w:cs="Calibri"/>
                <w:i/>
                <w:color w:val="808080"/>
              </w:rPr>
              <w:t xml:space="preserve"> protivirusne opreme,</w:t>
            </w:r>
          </w:p>
          <w:p w:rsidR="007D7E9C" w:rsidRDefault="007D7E9C" w:rsidP="00B64D61">
            <w:pPr>
              <w:numPr>
                <w:ilvl w:val="0"/>
                <w:numId w:val="18"/>
              </w:numPr>
              <w:spacing w:after="0" w:line="240" w:lineRule="auto"/>
              <w:rPr>
                <w:rFonts w:cs="Calibri"/>
                <w:i/>
                <w:color w:val="808080"/>
              </w:rPr>
            </w:pPr>
            <w:r>
              <w:rPr>
                <w:rFonts w:cs="Calibri"/>
                <w:i/>
                <w:color w:val="808080"/>
              </w:rPr>
              <w:t xml:space="preserve">določbe glede </w:t>
            </w:r>
            <w:r w:rsidR="00B64D61">
              <w:rPr>
                <w:rFonts w:cs="Calibri"/>
                <w:i/>
                <w:color w:val="808080"/>
              </w:rPr>
              <w:t>varnostnega</w:t>
            </w:r>
            <w:r>
              <w:rPr>
                <w:rFonts w:cs="Calibri"/>
                <w:i/>
                <w:color w:val="808080"/>
              </w:rPr>
              <w:t xml:space="preserve"> kopiranja podatkov</w:t>
            </w:r>
          </w:p>
          <w:p w:rsidR="007D7E9C" w:rsidRPr="007D7E9C" w:rsidRDefault="00B64D61" w:rsidP="00B64D61">
            <w:pPr>
              <w:numPr>
                <w:ilvl w:val="0"/>
                <w:numId w:val="18"/>
              </w:numPr>
              <w:spacing w:after="0" w:line="240" w:lineRule="auto"/>
              <w:rPr>
                <w:rFonts w:cs="Calibri"/>
                <w:i/>
                <w:color w:val="808080"/>
              </w:rPr>
            </w:pPr>
            <w:r>
              <w:rPr>
                <w:rFonts w:cs="Calibri"/>
                <w:i/>
                <w:color w:val="808080"/>
              </w:rPr>
              <w:t>f</w:t>
            </w:r>
            <w:r w:rsidRPr="00B64D61">
              <w:rPr>
                <w:rFonts w:cs="Calibri"/>
                <w:i/>
                <w:color w:val="808080"/>
              </w:rPr>
              <w:t>izično in tehnično varovanje prostorov ter varovanje pred vplivi okolja</w:t>
            </w:r>
            <w:r>
              <w:rPr>
                <w:rFonts w:cs="Calibri"/>
                <w:i/>
                <w:color w:val="808080"/>
              </w:rPr>
              <w:t xml:space="preserve"> itd.</w:t>
            </w:r>
          </w:p>
          <w:p w:rsidR="00073921" w:rsidRDefault="001648E8" w:rsidP="005906D5">
            <w:pPr>
              <w:spacing w:after="0" w:line="240" w:lineRule="auto"/>
              <w:rPr>
                <w:rFonts w:cs="Calibri"/>
                <w:i/>
                <w:color w:val="808080"/>
              </w:rPr>
            </w:pPr>
            <w:r>
              <w:rPr>
                <w:rFonts w:cs="Calibri"/>
                <w:i/>
                <w:color w:val="808080"/>
              </w:rPr>
              <w:t xml:space="preserve">Splošen opis pomeni, da v evidenci dejavnosti ni </w:t>
            </w:r>
            <w:r w:rsidR="001577E6">
              <w:rPr>
                <w:rFonts w:cs="Calibri"/>
                <w:i/>
                <w:color w:val="808080"/>
              </w:rPr>
              <w:t xml:space="preserve">treba </w:t>
            </w:r>
            <w:r>
              <w:rPr>
                <w:rFonts w:cs="Calibri"/>
                <w:i/>
                <w:color w:val="808080"/>
              </w:rPr>
              <w:t xml:space="preserve"> navajati konkretnih specifikacij tehnične opreme (npr. model in tip požarnega zidu</w:t>
            </w:r>
            <w:r w:rsidR="001577E6">
              <w:rPr>
                <w:rFonts w:cs="Calibri"/>
                <w:i/>
                <w:color w:val="808080"/>
              </w:rPr>
              <w:t xml:space="preserve"> ipd.</w:t>
            </w:r>
            <w:r w:rsidR="00DA30BD">
              <w:rPr>
                <w:rFonts w:cs="Calibri"/>
                <w:i/>
                <w:color w:val="808080"/>
              </w:rPr>
              <w:t>).</w:t>
            </w:r>
          </w:p>
          <w:p w:rsidR="00073921" w:rsidRPr="00C5347E" w:rsidRDefault="00073921" w:rsidP="005906D5">
            <w:pPr>
              <w:spacing w:after="0" w:line="240" w:lineRule="auto"/>
              <w:rPr>
                <w:rFonts w:cs="Calibri"/>
                <w:i/>
                <w:color w:val="808080"/>
              </w:rPr>
            </w:pPr>
          </w:p>
        </w:tc>
      </w:tr>
      <w:tr w:rsidR="00BA56C7" w:rsidRPr="00F04648" w:rsidTr="005906D5">
        <w:tc>
          <w:tcPr>
            <w:tcW w:w="2518" w:type="dxa"/>
            <w:shd w:val="clear" w:color="auto" w:fill="E6E6E6"/>
          </w:tcPr>
          <w:p w:rsidR="00BA56C7" w:rsidRPr="00C5347E" w:rsidRDefault="00BA56C7" w:rsidP="005906D5">
            <w:pPr>
              <w:spacing w:after="0" w:line="240" w:lineRule="auto"/>
              <w:rPr>
                <w:rFonts w:cs="Calibri"/>
                <w:b/>
                <w:bCs/>
                <w:color w:val="000000"/>
              </w:rPr>
            </w:pPr>
            <w:r>
              <w:rPr>
                <w:rFonts w:cs="Calibri"/>
                <w:b/>
                <w:bCs/>
                <w:color w:val="000000"/>
              </w:rPr>
              <w:t xml:space="preserve">*Pravna podlaga za obdelavo osebnih podatkov </w:t>
            </w:r>
            <w:r w:rsidRPr="00BA56C7">
              <w:rPr>
                <w:rFonts w:cs="Calibri"/>
                <w:b/>
                <w:bCs/>
                <w:i/>
                <w:color w:val="000000"/>
              </w:rPr>
              <w:t>(neobvezno)</w:t>
            </w:r>
          </w:p>
        </w:tc>
        <w:tc>
          <w:tcPr>
            <w:tcW w:w="7185" w:type="dxa"/>
          </w:tcPr>
          <w:p w:rsidR="00BA56C7" w:rsidRDefault="00BA56C7" w:rsidP="005906D5">
            <w:pPr>
              <w:spacing w:after="0" w:line="240" w:lineRule="auto"/>
              <w:rPr>
                <w:rFonts w:cs="Calibri"/>
                <w:i/>
                <w:color w:val="808080"/>
              </w:rPr>
            </w:pPr>
            <w:r>
              <w:rPr>
                <w:rFonts w:cs="Calibri"/>
                <w:i/>
                <w:color w:val="808080"/>
              </w:rPr>
              <w:t>Nasvet: Razmislek o ustrezn</w:t>
            </w:r>
            <w:r w:rsidR="00551A07">
              <w:rPr>
                <w:rFonts w:cs="Calibri"/>
                <w:i/>
                <w:color w:val="808080"/>
              </w:rPr>
              <w:t>i</w:t>
            </w:r>
            <w:r>
              <w:rPr>
                <w:rFonts w:cs="Calibri"/>
                <w:i/>
                <w:color w:val="808080"/>
              </w:rPr>
              <w:t xml:space="preserve"> pravni podlagi (6. člen Splošne uredbe), je zelo priporočljiv, čeprav ta podatek ni obvezen po 30. členu Splošne uredbe.</w:t>
            </w:r>
          </w:p>
        </w:tc>
      </w:tr>
    </w:tbl>
    <w:p w:rsidR="00C5347E" w:rsidRDefault="00C5347E" w:rsidP="00EE41D8">
      <w:pPr>
        <w:spacing w:after="0"/>
        <w:ind w:right="-516"/>
        <w:rPr>
          <w:rFonts w:cs="Calibri"/>
          <w:color w:val="000000"/>
        </w:rPr>
      </w:pPr>
    </w:p>
    <w:p w:rsidR="00C5347E" w:rsidRDefault="00C5347E" w:rsidP="00EE41D8">
      <w:pPr>
        <w:spacing w:after="0"/>
        <w:ind w:right="-516"/>
        <w:rPr>
          <w:rFonts w:cs="Calibri"/>
          <w:color w:val="000000"/>
        </w:rPr>
      </w:pPr>
    </w:p>
    <w:p w:rsidR="00C5347E" w:rsidRDefault="00C5347E" w:rsidP="00EE41D8">
      <w:pPr>
        <w:spacing w:after="0"/>
        <w:ind w:right="-516"/>
        <w:rPr>
          <w:rFonts w:cs="Calibri"/>
          <w:color w:val="000000"/>
        </w:rPr>
      </w:pPr>
    </w:p>
    <w:p w:rsidR="00C5347E" w:rsidRDefault="00C5347E" w:rsidP="00EE41D8">
      <w:pPr>
        <w:spacing w:after="0"/>
        <w:ind w:right="-516"/>
        <w:rPr>
          <w:rFonts w:cs="Calibri"/>
          <w:color w:val="000000"/>
        </w:rPr>
      </w:pPr>
    </w:p>
    <w:p w:rsidR="00255872" w:rsidRDefault="00E3004B" w:rsidP="008F0C8D">
      <w:pPr>
        <w:spacing w:after="0"/>
        <w:ind w:right="-516"/>
        <w:rPr>
          <w:rFonts w:cs="Calibri"/>
        </w:rPr>
      </w:pPr>
      <w:r>
        <w:rPr>
          <w:rFonts w:cs="Calibri"/>
          <w:color w:val="000000"/>
        </w:rPr>
        <w:t>Datum:</w:t>
      </w:r>
      <w:r w:rsidR="00044824">
        <w:rPr>
          <w:rFonts w:cs="Calibri"/>
          <w:color w:val="000000"/>
        </w:rPr>
        <w:t xml:space="preserve"> </w:t>
      </w:r>
      <w:r w:rsidR="00A03375">
        <w:rPr>
          <w:rFonts w:cs="Calibri"/>
          <w:color w:val="000000"/>
        </w:rPr>
        <w:t>...........................</w:t>
      </w:r>
      <w:r w:rsidR="00044824">
        <w:rPr>
          <w:rFonts w:cs="Calibri"/>
          <w:color w:val="000000"/>
        </w:rPr>
        <w:t xml:space="preserve">.                               </w:t>
      </w:r>
      <w:r w:rsidR="00A03375">
        <w:rPr>
          <w:rFonts w:cs="Calibri"/>
          <w:color w:val="000000"/>
        </w:rPr>
        <w:t xml:space="preserve"> </w:t>
      </w:r>
      <w:r w:rsidR="00C678B6">
        <w:rPr>
          <w:rFonts w:cs="Calibri"/>
          <w:color w:val="000000"/>
        </w:rPr>
        <w:t xml:space="preserve">     </w:t>
      </w:r>
    </w:p>
    <w:sectPr w:rsidR="00255872" w:rsidSect="00DE3027">
      <w:headerReference w:type="default" r:id="rId9"/>
      <w:footerReference w:type="default" r:id="rId10"/>
      <w:pgSz w:w="12240" w:h="15840"/>
      <w:pgMar w:top="1079" w:right="1260"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50F" w:rsidRDefault="00A9450F" w:rsidP="006E2EB3">
      <w:pPr>
        <w:spacing w:after="0" w:line="240" w:lineRule="auto"/>
      </w:pPr>
      <w:r>
        <w:separator/>
      </w:r>
    </w:p>
  </w:endnote>
  <w:endnote w:type="continuationSeparator" w:id="0">
    <w:p w:rsidR="00A9450F" w:rsidRDefault="00A9450F" w:rsidP="006E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472" w:rsidRDefault="00092472" w:rsidP="00255872">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AE71AC">
      <w:rPr>
        <w:rStyle w:val="tevilkastrani"/>
        <w:noProof/>
      </w:rPr>
      <w:t>5</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AE71AC">
      <w:rPr>
        <w:rStyle w:val="tevilkastrani"/>
        <w:noProof/>
      </w:rPr>
      <w:t>5</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50F" w:rsidRDefault="00A9450F" w:rsidP="006E2EB3">
      <w:pPr>
        <w:spacing w:after="0" w:line="240" w:lineRule="auto"/>
      </w:pPr>
      <w:r>
        <w:separator/>
      </w:r>
    </w:p>
  </w:footnote>
  <w:footnote w:type="continuationSeparator" w:id="0">
    <w:p w:rsidR="00A9450F" w:rsidRDefault="00A9450F" w:rsidP="006E2EB3">
      <w:pPr>
        <w:spacing w:after="0" w:line="240" w:lineRule="auto"/>
      </w:pPr>
      <w:r>
        <w:continuationSeparator/>
      </w:r>
    </w:p>
  </w:footnote>
  <w:footnote w:id="1">
    <w:p w:rsidR="00492719" w:rsidRDefault="00492719" w:rsidP="00492719">
      <w:pPr>
        <w:pStyle w:val="Sprotnaopomba-besedilo"/>
      </w:pPr>
      <w:r>
        <w:rPr>
          <w:rStyle w:val="Sprotnaopomba-sklic"/>
        </w:rPr>
        <w:footnoteRef/>
      </w:r>
      <w:r>
        <w:t xml:space="preserve"> </w:t>
      </w:r>
      <w:hyperlink r:id="rId1" w:history="1">
        <w:r w:rsidRPr="00600F55">
          <w:rPr>
            <w:rStyle w:val="Hiperpovezava"/>
            <w:i/>
          </w:rPr>
          <w:t>https://www.ip-rs.si/zakonodaja/reforma-evropskega-zakonodajnega-okvira-za-varstvo-osebnih-podatkov/kljucna-podrocja-uredbe/pooblascena-oseba-za-varstvo-podatkov/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472" w:rsidRDefault="00092472" w:rsidP="00092472">
    <w:pPr>
      <w:spacing w:after="0" w:line="240" w:lineRule="auto"/>
      <w:ind w:left="7200"/>
      <w:rPr>
        <w:rFonts w:cs="Calibri"/>
        <w:color w:val="000000"/>
        <w:sz w:val="20"/>
        <w:szCs w:val="20"/>
      </w:rPr>
    </w:pPr>
    <w:r w:rsidRPr="00092472">
      <w:rPr>
        <w:rFonts w:cs="Calibri"/>
        <w:i/>
        <w:color w:val="000000"/>
      </w:rPr>
      <w:t xml:space="preserve">    </w:t>
    </w:r>
    <w:r w:rsidRPr="00092472">
      <w:rPr>
        <w:rFonts w:cs="Calibri"/>
        <w:color w:val="000000"/>
        <w:sz w:val="20"/>
        <w:szCs w:val="20"/>
      </w:rPr>
      <w:t xml:space="preserve">Obrazec </w:t>
    </w:r>
    <w:r w:rsidR="007E7B3A">
      <w:rPr>
        <w:rFonts w:cs="Calibri"/>
        <w:color w:val="000000"/>
        <w:sz w:val="20"/>
        <w:szCs w:val="20"/>
      </w:rPr>
      <w:t>ED</w:t>
    </w:r>
    <w:r w:rsidR="00277201">
      <w:rPr>
        <w:rFonts w:cs="Calibri"/>
        <w:color w:val="000000"/>
        <w:sz w:val="20"/>
        <w:szCs w:val="20"/>
      </w:rPr>
      <w:t>-U</w:t>
    </w:r>
    <w:r w:rsidR="00C86CBC">
      <w:rPr>
        <w:rFonts w:cs="Calibri"/>
        <w:color w:val="000000"/>
        <w:sz w:val="20"/>
        <w:szCs w:val="20"/>
      </w:rPr>
      <w:t xml:space="preserve"> </w:t>
    </w:r>
    <w:r w:rsidR="00217E8F">
      <w:rPr>
        <w:rFonts w:cs="Calibri"/>
        <w:color w:val="000000"/>
        <w:sz w:val="20"/>
        <w:szCs w:val="20"/>
      </w:rPr>
      <w:t>–</w:t>
    </w:r>
    <w:r w:rsidR="00C86CBC">
      <w:rPr>
        <w:rFonts w:cs="Calibri"/>
        <w:color w:val="000000"/>
        <w:sz w:val="20"/>
        <w:szCs w:val="20"/>
      </w:rPr>
      <w:t xml:space="preserve"> </w:t>
    </w:r>
    <w:r w:rsidR="007E7B3A">
      <w:rPr>
        <w:rFonts w:cs="Calibri"/>
        <w:color w:val="000000"/>
        <w:sz w:val="20"/>
        <w:szCs w:val="20"/>
      </w:rPr>
      <w:t>25</w:t>
    </w:r>
    <w:r w:rsidR="00217E8F">
      <w:rPr>
        <w:rFonts w:cs="Calibri"/>
        <w:color w:val="000000"/>
        <w:sz w:val="20"/>
        <w:szCs w:val="20"/>
      </w:rPr>
      <w:t>.</w:t>
    </w:r>
    <w:r w:rsidR="007E7B3A">
      <w:rPr>
        <w:rFonts w:cs="Calibri"/>
        <w:color w:val="000000"/>
        <w:sz w:val="20"/>
        <w:szCs w:val="20"/>
      </w:rPr>
      <w:t>5</w:t>
    </w:r>
    <w:r w:rsidR="00217E8F">
      <w:rPr>
        <w:rFonts w:cs="Calibri"/>
        <w:color w:val="000000"/>
        <w:sz w:val="20"/>
        <w:szCs w:val="20"/>
      </w:rPr>
      <w:t>.2018</w:t>
    </w:r>
  </w:p>
  <w:p w:rsidR="00217E8F" w:rsidRDefault="00217E8F" w:rsidP="00217E8F">
    <w:pPr>
      <w:spacing w:after="0" w:line="240" w:lineRule="auto"/>
      <w:rPr>
        <w:rFonts w:cs="Calibri"/>
        <w:color w:val="000000"/>
        <w:sz w:val="20"/>
        <w:szCs w:val="20"/>
      </w:rPr>
    </w:pPr>
  </w:p>
  <w:p w:rsidR="00092472" w:rsidRPr="00092472" w:rsidRDefault="00092472" w:rsidP="00092472">
    <w:pPr>
      <w:spacing w:after="0" w:line="240" w:lineRule="auto"/>
      <w:ind w:left="7200"/>
      <w:rPr>
        <w:rFonts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3_"/>
      </v:shape>
    </w:pict>
  </w:numPicBullet>
  <w:abstractNum w:abstractNumId="0" w15:restartNumberingAfterBreak="0">
    <w:nsid w:val="0AAB6CF7"/>
    <w:multiLevelType w:val="hybridMultilevel"/>
    <w:tmpl w:val="B9EC09D4"/>
    <w:lvl w:ilvl="0" w:tplc="FD9876C4">
      <w:numFmt w:val="bullet"/>
      <w:lvlText w:val="-"/>
      <w:lvlJc w:val="left"/>
      <w:pPr>
        <w:tabs>
          <w:tab w:val="num" w:pos="720"/>
        </w:tabs>
        <w:ind w:left="720" w:hanging="360"/>
      </w:pPr>
      <w:rPr>
        <w:rFonts w:ascii="Calibri" w:eastAsia="Times New Roman"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720" w:hanging="360"/>
      </w:pPr>
      <w:rPr>
        <w:rFonts w:ascii="Symbol" w:hAnsi="Symbol" w:hint="default"/>
      </w:rPr>
    </w:lvl>
    <w:lvl w:ilvl="1" w:tplc="04090003">
      <w:start w:val="1"/>
      <w:numFmt w:val="bullet"/>
      <w:lvlText w:val="o"/>
      <w:lvlJc w:val="left"/>
      <w:pPr>
        <w:ind w:left="1464" w:hanging="360"/>
      </w:pPr>
      <w:rPr>
        <w:rFonts w:ascii="Courier New" w:hAnsi="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hint="default"/>
      </w:rPr>
    </w:lvl>
    <w:lvl w:ilvl="5" w:tplc="04090005">
      <w:start w:val="1"/>
      <w:numFmt w:val="bullet"/>
      <w:lvlText w:val=""/>
      <w:lvlJc w:val="left"/>
      <w:pPr>
        <w:ind w:left="4344" w:hanging="360"/>
      </w:pPr>
      <w:rPr>
        <w:rFonts w:ascii="Wingdings" w:hAnsi="Wingdings" w:hint="default"/>
      </w:rPr>
    </w:lvl>
    <w:lvl w:ilvl="6" w:tplc="04090001">
      <w:start w:val="1"/>
      <w:numFmt w:val="bullet"/>
      <w:lvlText w:val=""/>
      <w:lvlJc w:val="left"/>
      <w:pPr>
        <w:ind w:left="5064" w:hanging="360"/>
      </w:pPr>
      <w:rPr>
        <w:rFonts w:ascii="Symbol" w:hAnsi="Symbol" w:hint="default"/>
      </w:rPr>
    </w:lvl>
    <w:lvl w:ilvl="7" w:tplc="04090003">
      <w:start w:val="1"/>
      <w:numFmt w:val="bullet"/>
      <w:lvlText w:val="o"/>
      <w:lvlJc w:val="left"/>
      <w:pPr>
        <w:ind w:left="5784" w:hanging="360"/>
      </w:pPr>
      <w:rPr>
        <w:rFonts w:ascii="Courier New" w:hAnsi="Courier New" w:hint="default"/>
      </w:rPr>
    </w:lvl>
    <w:lvl w:ilvl="8" w:tplc="04090005">
      <w:start w:val="1"/>
      <w:numFmt w:val="bullet"/>
      <w:lvlText w:val=""/>
      <w:lvlJc w:val="left"/>
      <w:pPr>
        <w:ind w:left="6504" w:hanging="360"/>
      </w:pPr>
      <w:rPr>
        <w:rFonts w:ascii="Wingdings" w:hAnsi="Wingdings" w:hint="default"/>
      </w:rPr>
    </w:lvl>
  </w:abstractNum>
  <w:abstractNum w:abstractNumId="2" w15:restartNumberingAfterBreak="0">
    <w:nsid w:val="0DF35EA0"/>
    <w:multiLevelType w:val="hybridMultilevel"/>
    <w:tmpl w:val="AF9C7064"/>
    <w:lvl w:ilvl="0" w:tplc="04090001">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3" w15:restartNumberingAfterBreak="0">
    <w:nsid w:val="153952B7"/>
    <w:multiLevelType w:val="hybridMultilevel"/>
    <w:tmpl w:val="437EB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DC35E4"/>
    <w:multiLevelType w:val="hybridMultilevel"/>
    <w:tmpl w:val="52A4F7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F36DDD"/>
    <w:multiLevelType w:val="hybridMultilevel"/>
    <w:tmpl w:val="04D0E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58765F"/>
    <w:multiLevelType w:val="hybridMultilevel"/>
    <w:tmpl w:val="D27EA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DB58C9"/>
    <w:multiLevelType w:val="hybridMultilevel"/>
    <w:tmpl w:val="BAD2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3C16E1"/>
    <w:multiLevelType w:val="hybridMultilevel"/>
    <w:tmpl w:val="E8640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5041DA"/>
    <w:multiLevelType w:val="hybridMultilevel"/>
    <w:tmpl w:val="3648E896"/>
    <w:lvl w:ilvl="0" w:tplc="0B82B73A">
      <w:start w:val="1"/>
      <w:numFmt w:val="bullet"/>
      <w:lvlText w:val=""/>
      <w:lvlPicBulletId w:val="0"/>
      <w:lvlJc w:val="left"/>
      <w:pPr>
        <w:tabs>
          <w:tab w:val="num" w:pos="1080"/>
        </w:tabs>
        <w:ind w:left="1080" w:hanging="360"/>
      </w:pPr>
      <w:rPr>
        <w:rFonts w:ascii="Symbol" w:eastAsia="Times New Roman" w:hAnsi="Symbol"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A13AE"/>
    <w:multiLevelType w:val="hybridMultilevel"/>
    <w:tmpl w:val="68B44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C8373EF"/>
    <w:multiLevelType w:val="multilevel"/>
    <w:tmpl w:val="CE98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B0B21"/>
    <w:multiLevelType w:val="hybridMultilevel"/>
    <w:tmpl w:val="342CF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080023"/>
    <w:multiLevelType w:val="hybridMultilevel"/>
    <w:tmpl w:val="F46EBA4E"/>
    <w:lvl w:ilvl="0" w:tplc="C88C2AAC">
      <w:start w:val="1"/>
      <w:numFmt w:val="bullet"/>
      <w:lvlText w:val=""/>
      <w:lvlJc w:val="left"/>
      <w:pPr>
        <w:ind w:left="924"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612A77"/>
    <w:multiLevelType w:val="hybridMultilevel"/>
    <w:tmpl w:val="8EA02738"/>
    <w:lvl w:ilvl="0" w:tplc="72DCE9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ED17D6"/>
    <w:multiLevelType w:val="hybridMultilevel"/>
    <w:tmpl w:val="37BC7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07D4533"/>
    <w:multiLevelType w:val="hybridMultilevel"/>
    <w:tmpl w:val="8E3E4734"/>
    <w:lvl w:ilvl="0" w:tplc="3D2068D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2"/>
  </w:num>
  <w:num w:numId="2">
    <w:abstractNumId w:val="1"/>
  </w:num>
  <w:num w:numId="3">
    <w:abstractNumId w:val="17"/>
  </w:num>
  <w:num w:numId="4">
    <w:abstractNumId w:val="14"/>
  </w:num>
  <w:num w:numId="5">
    <w:abstractNumId w:val="7"/>
  </w:num>
  <w:num w:numId="6">
    <w:abstractNumId w:val="13"/>
  </w:num>
  <w:num w:numId="7">
    <w:abstractNumId w:val="0"/>
  </w:num>
  <w:num w:numId="8">
    <w:abstractNumId w:val="16"/>
  </w:num>
  <w:num w:numId="9">
    <w:abstractNumId w:val="9"/>
  </w:num>
  <w:num w:numId="10">
    <w:abstractNumId w:val="3"/>
  </w:num>
  <w:num w:numId="11">
    <w:abstractNumId w:val="11"/>
  </w:num>
  <w:num w:numId="12">
    <w:abstractNumId w:val="12"/>
  </w:num>
  <w:num w:numId="13">
    <w:abstractNumId w:val="4"/>
  </w:num>
  <w:num w:numId="14">
    <w:abstractNumId w:val="10"/>
  </w:num>
  <w:num w:numId="15">
    <w:abstractNumId w:val="15"/>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84"/>
    <w:rsid w:val="00000B8D"/>
    <w:rsid w:val="00001FCA"/>
    <w:rsid w:val="00015058"/>
    <w:rsid w:val="000153CD"/>
    <w:rsid w:val="00016EAF"/>
    <w:rsid w:val="00020971"/>
    <w:rsid w:val="00022FED"/>
    <w:rsid w:val="00044824"/>
    <w:rsid w:val="0005385A"/>
    <w:rsid w:val="00054DC6"/>
    <w:rsid w:val="00057CC8"/>
    <w:rsid w:val="0007355B"/>
    <w:rsid w:val="00073921"/>
    <w:rsid w:val="000822D0"/>
    <w:rsid w:val="00083D31"/>
    <w:rsid w:val="00092472"/>
    <w:rsid w:val="000C1701"/>
    <w:rsid w:val="000D3116"/>
    <w:rsid w:val="000D3602"/>
    <w:rsid w:val="000E00CC"/>
    <w:rsid w:val="000F2784"/>
    <w:rsid w:val="001015C4"/>
    <w:rsid w:val="00120F08"/>
    <w:rsid w:val="00126DF5"/>
    <w:rsid w:val="00132E67"/>
    <w:rsid w:val="0014576D"/>
    <w:rsid w:val="001577E6"/>
    <w:rsid w:val="001648E8"/>
    <w:rsid w:val="00166DFA"/>
    <w:rsid w:val="001732D7"/>
    <w:rsid w:val="00192DA0"/>
    <w:rsid w:val="001A5F95"/>
    <w:rsid w:val="001B7440"/>
    <w:rsid w:val="001B7535"/>
    <w:rsid w:val="001B7BCC"/>
    <w:rsid w:val="001C251E"/>
    <w:rsid w:val="001D0500"/>
    <w:rsid w:val="001E4149"/>
    <w:rsid w:val="001F30A0"/>
    <w:rsid w:val="002103B6"/>
    <w:rsid w:val="0021062E"/>
    <w:rsid w:val="00210CBB"/>
    <w:rsid w:val="00217E8F"/>
    <w:rsid w:val="00233BB4"/>
    <w:rsid w:val="0024574B"/>
    <w:rsid w:val="00255872"/>
    <w:rsid w:val="00273C93"/>
    <w:rsid w:val="00277201"/>
    <w:rsid w:val="00292FD2"/>
    <w:rsid w:val="00296C27"/>
    <w:rsid w:val="002A485E"/>
    <w:rsid w:val="002C517D"/>
    <w:rsid w:val="002C7B33"/>
    <w:rsid w:val="002F5408"/>
    <w:rsid w:val="002F5C98"/>
    <w:rsid w:val="002F6D22"/>
    <w:rsid w:val="00313A8D"/>
    <w:rsid w:val="00315D93"/>
    <w:rsid w:val="00320A77"/>
    <w:rsid w:val="00320DC3"/>
    <w:rsid w:val="0032747B"/>
    <w:rsid w:val="003673E1"/>
    <w:rsid w:val="00374F04"/>
    <w:rsid w:val="00392066"/>
    <w:rsid w:val="003A1939"/>
    <w:rsid w:val="003B2A3F"/>
    <w:rsid w:val="003D2228"/>
    <w:rsid w:val="003D6512"/>
    <w:rsid w:val="003E4BA8"/>
    <w:rsid w:val="003E7F61"/>
    <w:rsid w:val="003F1B6A"/>
    <w:rsid w:val="00403723"/>
    <w:rsid w:val="00412ED6"/>
    <w:rsid w:val="0042493F"/>
    <w:rsid w:val="00430FA8"/>
    <w:rsid w:val="004602D6"/>
    <w:rsid w:val="00477841"/>
    <w:rsid w:val="00485131"/>
    <w:rsid w:val="00487EC9"/>
    <w:rsid w:val="00491484"/>
    <w:rsid w:val="00492719"/>
    <w:rsid w:val="004929A7"/>
    <w:rsid w:val="004E1398"/>
    <w:rsid w:val="00514D65"/>
    <w:rsid w:val="0052004A"/>
    <w:rsid w:val="00551A07"/>
    <w:rsid w:val="005822FD"/>
    <w:rsid w:val="005906D5"/>
    <w:rsid w:val="005B1C85"/>
    <w:rsid w:val="005C6F37"/>
    <w:rsid w:val="005E31E3"/>
    <w:rsid w:val="00600F55"/>
    <w:rsid w:val="0062428A"/>
    <w:rsid w:val="00657765"/>
    <w:rsid w:val="00683377"/>
    <w:rsid w:val="006916CF"/>
    <w:rsid w:val="00691928"/>
    <w:rsid w:val="00696E07"/>
    <w:rsid w:val="006C29D5"/>
    <w:rsid w:val="006E2EB3"/>
    <w:rsid w:val="006E44DE"/>
    <w:rsid w:val="006E4E89"/>
    <w:rsid w:val="006E612E"/>
    <w:rsid w:val="006F45FE"/>
    <w:rsid w:val="00704D80"/>
    <w:rsid w:val="007152D5"/>
    <w:rsid w:val="0072669B"/>
    <w:rsid w:val="00740028"/>
    <w:rsid w:val="0074715B"/>
    <w:rsid w:val="00750301"/>
    <w:rsid w:val="007536B8"/>
    <w:rsid w:val="00766BD1"/>
    <w:rsid w:val="00772180"/>
    <w:rsid w:val="00776EFB"/>
    <w:rsid w:val="007907A4"/>
    <w:rsid w:val="007925A8"/>
    <w:rsid w:val="007A2EAC"/>
    <w:rsid w:val="007A467D"/>
    <w:rsid w:val="007A7B77"/>
    <w:rsid w:val="007D0F23"/>
    <w:rsid w:val="007D17EB"/>
    <w:rsid w:val="007D28CB"/>
    <w:rsid w:val="007D4FFC"/>
    <w:rsid w:val="007D7E9C"/>
    <w:rsid w:val="007E185B"/>
    <w:rsid w:val="007E7B3A"/>
    <w:rsid w:val="007F3E32"/>
    <w:rsid w:val="007F69A7"/>
    <w:rsid w:val="008257F7"/>
    <w:rsid w:val="008540BA"/>
    <w:rsid w:val="00861439"/>
    <w:rsid w:val="0086274E"/>
    <w:rsid w:val="0087421B"/>
    <w:rsid w:val="00890C30"/>
    <w:rsid w:val="0089759F"/>
    <w:rsid w:val="008A2FF3"/>
    <w:rsid w:val="008B5192"/>
    <w:rsid w:val="008C5F5E"/>
    <w:rsid w:val="008E0AD6"/>
    <w:rsid w:val="008F0C8D"/>
    <w:rsid w:val="00907021"/>
    <w:rsid w:val="00932DF9"/>
    <w:rsid w:val="009536CD"/>
    <w:rsid w:val="00964441"/>
    <w:rsid w:val="00966058"/>
    <w:rsid w:val="00966172"/>
    <w:rsid w:val="009F479F"/>
    <w:rsid w:val="00A03375"/>
    <w:rsid w:val="00A60C47"/>
    <w:rsid w:val="00A81B0F"/>
    <w:rsid w:val="00A829A0"/>
    <w:rsid w:val="00A848BA"/>
    <w:rsid w:val="00A86AA7"/>
    <w:rsid w:val="00A9450F"/>
    <w:rsid w:val="00A96E75"/>
    <w:rsid w:val="00AC0A44"/>
    <w:rsid w:val="00AC2D41"/>
    <w:rsid w:val="00AD43C1"/>
    <w:rsid w:val="00AE2D23"/>
    <w:rsid w:val="00AE71AC"/>
    <w:rsid w:val="00AF05D2"/>
    <w:rsid w:val="00AF1FA3"/>
    <w:rsid w:val="00B12AB7"/>
    <w:rsid w:val="00B30D34"/>
    <w:rsid w:val="00B41A24"/>
    <w:rsid w:val="00B46804"/>
    <w:rsid w:val="00B50728"/>
    <w:rsid w:val="00B633B5"/>
    <w:rsid w:val="00B64D61"/>
    <w:rsid w:val="00B7610A"/>
    <w:rsid w:val="00B91003"/>
    <w:rsid w:val="00BA2E08"/>
    <w:rsid w:val="00BA56C7"/>
    <w:rsid w:val="00BC55FE"/>
    <w:rsid w:val="00BD13D8"/>
    <w:rsid w:val="00C045AE"/>
    <w:rsid w:val="00C0468F"/>
    <w:rsid w:val="00C0519F"/>
    <w:rsid w:val="00C056FA"/>
    <w:rsid w:val="00C10458"/>
    <w:rsid w:val="00C3383C"/>
    <w:rsid w:val="00C40D52"/>
    <w:rsid w:val="00C44580"/>
    <w:rsid w:val="00C479D6"/>
    <w:rsid w:val="00C5347E"/>
    <w:rsid w:val="00C53C2F"/>
    <w:rsid w:val="00C678B6"/>
    <w:rsid w:val="00C71C04"/>
    <w:rsid w:val="00C862D5"/>
    <w:rsid w:val="00C86CBC"/>
    <w:rsid w:val="00C93D51"/>
    <w:rsid w:val="00CA4084"/>
    <w:rsid w:val="00CB6F1D"/>
    <w:rsid w:val="00CC291F"/>
    <w:rsid w:val="00CD2D5B"/>
    <w:rsid w:val="00CD6561"/>
    <w:rsid w:val="00CF3C7C"/>
    <w:rsid w:val="00D021EA"/>
    <w:rsid w:val="00D1317F"/>
    <w:rsid w:val="00D24F6B"/>
    <w:rsid w:val="00D3145D"/>
    <w:rsid w:val="00D45BB9"/>
    <w:rsid w:val="00D51958"/>
    <w:rsid w:val="00D678D7"/>
    <w:rsid w:val="00D73898"/>
    <w:rsid w:val="00D826C1"/>
    <w:rsid w:val="00D86C3F"/>
    <w:rsid w:val="00DA30BD"/>
    <w:rsid w:val="00DA513D"/>
    <w:rsid w:val="00DC159E"/>
    <w:rsid w:val="00DE3027"/>
    <w:rsid w:val="00DE7E65"/>
    <w:rsid w:val="00E0171B"/>
    <w:rsid w:val="00E20D24"/>
    <w:rsid w:val="00E21943"/>
    <w:rsid w:val="00E227EB"/>
    <w:rsid w:val="00E22823"/>
    <w:rsid w:val="00E22BB0"/>
    <w:rsid w:val="00E3004B"/>
    <w:rsid w:val="00E3756A"/>
    <w:rsid w:val="00E54879"/>
    <w:rsid w:val="00E603AC"/>
    <w:rsid w:val="00E63574"/>
    <w:rsid w:val="00E80B85"/>
    <w:rsid w:val="00E83494"/>
    <w:rsid w:val="00EC51CE"/>
    <w:rsid w:val="00EC7F7D"/>
    <w:rsid w:val="00EE41D8"/>
    <w:rsid w:val="00EE5792"/>
    <w:rsid w:val="00EE5A56"/>
    <w:rsid w:val="00F04648"/>
    <w:rsid w:val="00F1203C"/>
    <w:rsid w:val="00F218ED"/>
    <w:rsid w:val="00F220E7"/>
    <w:rsid w:val="00F30525"/>
    <w:rsid w:val="00F76D5F"/>
    <w:rsid w:val="00FA79D1"/>
    <w:rsid w:val="00FE1B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D91524"/>
  <w15:chartTrackingRefBased/>
  <w15:docId w15:val="{A6CA4525-3F23-45E1-A05A-9A762CA2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22BB0"/>
    <w:pPr>
      <w:spacing w:after="200" w:line="276" w:lineRule="auto"/>
    </w:pPr>
    <w:rPr>
      <w:rFonts w:eastAsia="Times New Roman"/>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491484"/>
    <w:pPr>
      <w:ind w:left="720"/>
    </w:pPr>
  </w:style>
  <w:style w:type="paragraph" w:styleId="Sprotnaopomba-besedilo">
    <w:name w:val="footnote text"/>
    <w:basedOn w:val="Navaden"/>
    <w:link w:val="Sprotnaopomba-besediloZnak"/>
    <w:semiHidden/>
    <w:rsid w:val="006E2EB3"/>
    <w:pPr>
      <w:spacing w:after="0" w:line="240" w:lineRule="auto"/>
    </w:pPr>
    <w:rPr>
      <w:sz w:val="20"/>
      <w:szCs w:val="20"/>
    </w:rPr>
  </w:style>
  <w:style w:type="character" w:customStyle="1" w:styleId="Sprotnaopomba-besediloZnak">
    <w:name w:val="Sprotna opomba - besedilo Znak"/>
    <w:link w:val="Sprotnaopomba-besedilo"/>
    <w:semiHidden/>
    <w:locked/>
    <w:rsid w:val="006E2EB3"/>
    <w:rPr>
      <w:rFonts w:cs="Times New Roman"/>
      <w:sz w:val="20"/>
      <w:szCs w:val="20"/>
      <w:lang w:val="sl-SI" w:eastAsia="x-none"/>
    </w:rPr>
  </w:style>
  <w:style w:type="character" w:styleId="Sprotnaopomba-sklic">
    <w:name w:val="footnote reference"/>
    <w:semiHidden/>
    <w:rsid w:val="006E2EB3"/>
    <w:rPr>
      <w:rFonts w:cs="Times New Roman"/>
      <w:vertAlign w:val="superscript"/>
    </w:rPr>
  </w:style>
  <w:style w:type="character" w:styleId="Hiperpovezava">
    <w:name w:val="Hyperlink"/>
    <w:rsid w:val="00750301"/>
    <w:rPr>
      <w:rFonts w:cs="Times New Roman"/>
      <w:color w:val="0000FF"/>
      <w:u w:val="single"/>
    </w:rPr>
  </w:style>
  <w:style w:type="character" w:styleId="Krepko">
    <w:name w:val="Strong"/>
    <w:qFormat/>
    <w:rsid w:val="00750301"/>
    <w:rPr>
      <w:rFonts w:cs="Times New Roman"/>
      <w:b/>
      <w:bCs/>
    </w:rPr>
  </w:style>
  <w:style w:type="table" w:customStyle="1" w:styleId="Tabela-mrea">
    <w:name w:val="Tabela - mreža"/>
    <w:basedOn w:val="Navadnatabela"/>
    <w:locked/>
    <w:rsid w:val="00E2194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D3145D"/>
    <w:pPr>
      <w:tabs>
        <w:tab w:val="center" w:pos="4536"/>
        <w:tab w:val="right" w:pos="9072"/>
      </w:tabs>
    </w:pPr>
  </w:style>
  <w:style w:type="paragraph" w:styleId="Noga">
    <w:name w:val="footer"/>
    <w:basedOn w:val="Navaden"/>
    <w:rsid w:val="00D3145D"/>
    <w:pPr>
      <w:tabs>
        <w:tab w:val="center" w:pos="4536"/>
        <w:tab w:val="right" w:pos="9072"/>
      </w:tabs>
    </w:pPr>
  </w:style>
  <w:style w:type="paragraph" w:styleId="Besedilooblaka">
    <w:name w:val="Balloon Text"/>
    <w:basedOn w:val="Navaden"/>
    <w:semiHidden/>
    <w:rsid w:val="00EE41D8"/>
    <w:rPr>
      <w:rFonts w:ascii="Tahoma" w:hAnsi="Tahoma" w:cs="Tahoma"/>
      <w:sz w:val="16"/>
      <w:szCs w:val="16"/>
    </w:rPr>
  </w:style>
  <w:style w:type="character" w:styleId="tevilkastrani">
    <w:name w:val="page number"/>
    <w:basedOn w:val="Privzetapisavaodstavka"/>
    <w:rsid w:val="00477841"/>
  </w:style>
  <w:style w:type="character" w:styleId="Nerazreenaomemba">
    <w:name w:val="Unresolved Mention"/>
    <w:uiPriority w:val="99"/>
    <w:semiHidden/>
    <w:unhideWhenUsed/>
    <w:rsid w:val="007D17EB"/>
    <w:rPr>
      <w:color w:val="808080"/>
      <w:shd w:val="clear" w:color="auto" w:fill="E6E6E6"/>
    </w:rPr>
  </w:style>
  <w:style w:type="paragraph" w:styleId="Brezrazmikov">
    <w:name w:val="No Spacing"/>
    <w:uiPriority w:val="1"/>
    <w:qFormat/>
    <w:rsid w:val="00740028"/>
    <w:rPr>
      <w:sz w:val="22"/>
      <w:szCs w:val="22"/>
      <w:lang w:val="en-GB" w:eastAsia="en-US"/>
    </w:rPr>
  </w:style>
  <w:style w:type="paragraph" w:styleId="Odstavekseznama">
    <w:name w:val="List Paragraph"/>
    <w:basedOn w:val="Navaden"/>
    <w:uiPriority w:val="34"/>
    <w:qFormat/>
    <w:rsid w:val="00C5347E"/>
    <w:pPr>
      <w:ind w:left="720"/>
      <w:contextualSpacing/>
    </w:pPr>
    <w:rPr>
      <w:rFonts w:eastAsia="Calibri"/>
      <w:lang w:val="en-GB"/>
    </w:rPr>
  </w:style>
  <w:style w:type="character" w:styleId="Neensklic">
    <w:name w:val="Subtle Reference"/>
    <w:uiPriority w:val="31"/>
    <w:qFormat/>
    <w:rsid w:val="00C5347E"/>
    <w:rPr>
      <w:smallCaps/>
      <w:color w:val="60B5CC"/>
      <w:u w:val="single"/>
    </w:rPr>
  </w:style>
  <w:style w:type="character" w:styleId="Pripombasklic">
    <w:name w:val="annotation reference"/>
    <w:rsid w:val="003D2228"/>
    <w:rPr>
      <w:sz w:val="16"/>
      <w:szCs w:val="16"/>
    </w:rPr>
  </w:style>
  <w:style w:type="paragraph" w:styleId="Pripombabesedilo">
    <w:name w:val="annotation text"/>
    <w:basedOn w:val="Navaden"/>
    <w:link w:val="PripombabesediloZnak"/>
    <w:rsid w:val="003D2228"/>
    <w:rPr>
      <w:sz w:val="20"/>
      <w:szCs w:val="20"/>
    </w:rPr>
  </w:style>
  <w:style w:type="character" w:customStyle="1" w:styleId="PripombabesediloZnak">
    <w:name w:val="Pripomba – besedilo Znak"/>
    <w:link w:val="Pripombabesedilo"/>
    <w:rsid w:val="003D2228"/>
    <w:rPr>
      <w:rFonts w:eastAsia="Times New Roman"/>
      <w:lang w:eastAsia="en-US"/>
    </w:rPr>
  </w:style>
  <w:style w:type="paragraph" w:styleId="Zadevapripombe">
    <w:name w:val="annotation subject"/>
    <w:basedOn w:val="Pripombabesedilo"/>
    <w:next w:val="Pripombabesedilo"/>
    <w:link w:val="ZadevapripombeZnak"/>
    <w:rsid w:val="003D2228"/>
    <w:rPr>
      <w:b/>
      <w:bCs/>
    </w:rPr>
  </w:style>
  <w:style w:type="character" w:customStyle="1" w:styleId="ZadevapripombeZnak">
    <w:name w:val="Zadeva pripombe Znak"/>
    <w:link w:val="Zadevapripombe"/>
    <w:rsid w:val="003D2228"/>
    <w:rPr>
      <w:rFonts w:eastAsia="Times New Roman"/>
      <w:b/>
      <w:bCs/>
      <w:lang w:eastAsia="en-US"/>
    </w:rPr>
  </w:style>
  <w:style w:type="paragraph" w:styleId="Revizija">
    <w:name w:val="Revision"/>
    <w:hidden/>
    <w:uiPriority w:val="99"/>
    <w:semiHidden/>
    <w:rsid w:val="0027720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rs.si/varstvo-osebnih-podatkov/register-zbirk/" TargetMode="External"/><Relationship Id="rId3" Type="http://schemas.openxmlformats.org/officeDocument/2006/relationships/settings" Target="settings.xml"/><Relationship Id="rId7" Type="http://schemas.openxmlformats.org/officeDocument/2006/relationships/hyperlink" Target="https://www.ip-rs.si/zakonodaja/reforma-evropskega-zakonodajnega-okvira-za-varstvo-osebnih-podatkov/kljucna-podrocja-uredbe/evidenca-dejavnosti-obdel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rs.si/zakonodaja/reforma-evropskega-zakonodajnega-okvira-za-varstvo-osebnih-podatkov/kljucna-podrocja-uredbe/pooblascena-oseba-za-varstvo-podatk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8027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Zahteva za seznanitev z lastnimi osebnimi podatki</vt:lpstr>
    </vt:vector>
  </TitlesOfParts>
  <Company>RS</Company>
  <LinksUpToDate>false</LinksUpToDate>
  <CharactersWithSpaces>9113</CharactersWithSpaces>
  <SharedDoc>false</SharedDoc>
  <HLinks>
    <vt:vector size="18" baseType="variant">
      <vt:variant>
        <vt:i4>4980762</vt:i4>
      </vt:variant>
      <vt:variant>
        <vt:i4>3</vt:i4>
      </vt:variant>
      <vt:variant>
        <vt:i4>0</vt:i4>
      </vt:variant>
      <vt:variant>
        <vt:i4>5</vt:i4>
      </vt:variant>
      <vt:variant>
        <vt:lpwstr>https://www.ip-rs.si/varstvo-osebnih-podatkov/register-zbirk/</vt:lpwstr>
      </vt:variant>
      <vt:variant>
        <vt:lpwstr/>
      </vt:variant>
      <vt:variant>
        <vt:i4>6160414</vt:i4>
      </vt:variant>
      <vt:variant>
        <vt:i4>0</vt:i4>
      </vt:variant>
      <vt:variant>
        <vt:i4>0</vt:i4>
      </vt:variant>
      <vt:variant>
        <vt:i4>5</vt:i4>
      </vt:variant>
      <vt:variant>
        <vt:lpwstr>https://www.ip-rs.si/zakonodaja/reforma-evropskega-zakonodajnega-okvira-za-varstvo-osebnih-podatkov/kljucna-podrocja-uredbe/evidenca-dejavnosti-obdelave/</vt:lpwstr>
      </vt:variant>
      <vt:variant>
        <vt:lpwstr/>
      </vt:variant>
      <vt:variant>
        <vt:i4>2097210</vt:i4>
      </vt:variant>
      <vt:variant>
        <vt:i4>0</vt:i4>
      </vt:variant>
      <vt:variant>
        <vt:i4>0</vt:i4>
      </vt:variant>
      <vt:variant>
        <vt:i4>5</vt:i4>
      </vt:variant>
      <vt:variant>
        <vt:lpwstr>https://www.ip-rs.si/zakonodaja/reforma-evropskega-zakonodajnega-okvira-za-varstvo-osebnih-podatkov/kljucna-podrocja-uredbe/pooblascena-oseba-za-varstvo-podatkov/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Zahteva za seznanitev z lastnimi osebnimi podatki</dc:title>
  <dc:subject/>
  <dc:creator>Andrej Tomšič</dc:creator>
  <cp:keywords/>
  <cp:lastModifiedBy>Jasmina Mešić</cp:lastModifiedBy>
  <cp:revision>2</cp:revision>
  <cp:lastPrinted>2018-05-23T09:37:00Z</cp:lastPrinted>
  <dcterms:created xsi:type="dcterms:W3CDTF">2018-08-23T06:37:00Z</dcterms:created>
  <dcterms:modified xsi:type="dcterms:W3CDTF">2018-08-23T06:37:00Z</dcterms:modified>
</cp:coreProperties>
</file>